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302A9" w14:textId="695D14C1" w:rsidR="00DD791C" w:rsidRPr="00F516F1" w:rsidRDefault="00DD791C" w:rsidP="00DD791C">
      <w:pPr>
        <w:pStyle w:val="3GPPHeader"/>
        <w:spacing w:after="60"/>
        <w:rPr>
          <w:sz w:val="32"/>
          <w:szCs w:val="32"/>
          <w:highlight w:val="yellow"/>
        </w:rPr>
      </w:pPr>
      <w:r w:rsidRPr="00CE0424">
        <w:t>3GPP TSG-RAN WG</w:t>
      </w:r>
      <w:r>
        <w:t>2</w:t>
      </w:r>
      <w:r w:rsidRPr="00CE0424">
        <w:t xml:space="preserve"> #</w:t>
      </w:r>
      <w:r w:rsidR="00C86DD2">
        <w:t>116</w:t>
      </w:r>
      <w:r>
        <w:t>-e</w:t>
      </w:r>
      <w:r w:rsidRPr="00CE0424">
        <w:tab/>
      </w:r>
      <w:r w:rsidR="00BD5544" w:rsidRPr="00BD5544">
        <w:rPr>
          <w:sz w:val="32"/>
          <w:szCs w:val="32"/>
        </w:rPr>
        <w:t>R2-2110903</w:t>
      </w:r>
    </w:p>
    <w:p w14:paraId="6589D94C" w14:textId="24360D5F" w:rsidR="00DD791C" w:rsidRPr="00CE0424" w:rsidRDefault="00DD791C" w:rsidP="00DD791C">
      <w:pPr>
        <w:pStyle w:val="3GPPHeader"/>
      </w:pPr>
      <w:r>
        <w:t xml:space="preserve">Electronic meeting, </w:t>
      </w:r>
      <w:r w:rsidR="00F516F1">
        <w:t>November 1</w:t>
      </w:r>
      <w:r w:rsidR="00F516F1" w:rsidRPr="00F516F1">
        <w:rPr>
          <w:vertAlign w:val="superscript"/>
        </w:rPr>
        <w:t>st</w:t>
      </w:r>
      <w:r>
        <w:t xml:space="preserve"> – </w:t>
      </w:r>
      <w:r w:rsidR="00F516F1">
        <w:t>12</w:t>
      </w:r>
      <w:r w:rsidRPr="00946451">
        <w:rPr>
          <w:vertAlign w:val="superscript"/>
        </w:rPr>
        <w:t>th</w:t>
      </w:r>
      <w:r w:rsidR="00F516F1">
        <w:t xml:space="preserve">, </w:t>
      </w:r>
      <w:r>
        <w:t>2021</w:t>
      </w:r>
    </w:p>
    <w:p w14:paraId="5A845200" w14:textId="77777777" w:rsidR="00E90E49" w:rsidRPr="00CE0424" w:rsidRDefault="00E90E49" w:rsidP="00357380">
      <w:pPr>
        <w:pStyle w:val="3GPPHeader"/>
      </w:pPr>
    </w:p>
    <w:p w14:paraId="214ABE84" w14:textId="043BBA7F" w:rsidR="00E90E49" w:rsidRPr="004800E4" w:rsidRDefault="00E90E49" w:rsidP="00311702">
      <w:pPr>
        <w:pStyle w:val="3GPPHeader"/>
        <w:rPr>
          <w:sz w:val="22"/>
          <w:szCs w:val="22"/>
        </w:rPr>
      </w:pPr>
      <w:r w:rsidRPr="004800E4">
        <w:rPr>
          <w:sz w:val="22"/>
          <w:szCs w:val="22"/>
        </w:rPr>
        <w:t>Agenda Item:</w:t>
      </w:r>
      <w:r w:rsidRPr="004800E4">
        <w:rPr>
          <w:sz w:val="22"/>
          <w:szCs w:val="22"/>
        </w:rPr>
        <w:tab/>
      </w:r>
      <w:r w:rsidR="00480E44" w:rsidRPr="005D41D4">
        <w:rPr>
          <w:sz w:val="22"/>
          <w:szCs w:val="22"/>
          <w:lang w:val="en-US"/>
        </w:rPr>
        <w:t>8</w:t>
      </w:r>
      <w:r w:rsidR="00311702" w:rsidRPr="004800E4">
        <w:rPr>
          <w:sz w:val="22"/>
          <w:szCs w:val="22"/>
        </w:rPr>
        <w:t>.</w:t>
      </w:r>
      <w:r w:rsidR="00480E44" w:rsidRPr="005D41D4">
        <w:rPr>
          <w:sz w:val="22"/>
          <w:szCs w:val="22"/>
          <w:lang w:val="en-US"/>
        </w:rPr>
        <w:t>16</w:t>
      </w:r>
      <w:r w:rsidR="00311702" w:rsidRPr="004800E4">
        <w:rPr>
          <w:sz w:val="22"/>
          <w:szCs w:val="22"/>
        </w:rPr>
        <w:t>.</w:t>
      </w:r>
      <w:r w:rsidR="00740598" w:rsidRPr="005D41D4">
        <w:rPr>
          <w:sz w:val="22"/>
          <w:szCs w:val="22"/>
          <w:lang w:val="en-US"/>
        </w:rPr>
        <w:t>3</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78790149" w:rsidR="00E90E49" w:rsidRPr="00CE0424" w:rsidRDefault="003D3C45" w:rsidP="00311702">
      <w:pPr>
        <w:pStyle w:val="3GPPHeader"/>
        <w:rPr>
          <w:sz w:val="22"/>
          <w:szCs w:val="22"/>
        </w:rPr>
      </w:pPr>
      <w:r>
        <w:rPr>
          <w:sz w:val="22"/>
          <w:szCs w:val="22"/>
        </w:rPr>
        <w:t>Title:</w:t>
      </w:r>
      <w:r w:rsidR="00E90E49" w:rsidRPr="00CE0424">
        <w:rPr>
          <w:sz w:val="22"/>
          <w:szCs w:val="22"/>
        </w:rPr>
        <w:tab/>
      </w:r>
      <w:r w:rsidR="00E34B43">
        <w:rPr>
          <w:sz w:val="22"/>
          <w:szCs w:val="22"/>
        </w:rPr>
        <w:t>UE</w:t>
      </w:r>
      <w:r w:rsidR="00A03AC8">
        <w:rPr>
          <w:sz w:val="22"/>
          <w:szCs w:val="22"/>
        </w:rPr>
        <w:t xml:space="preserve"> </w:t>
      </w:r>
      <w:r w:rsidR="002B5C3D">
        <w:rPr>
          <w:sz w:val="22"/>
          <w:szCs w:val="22"/>
        </w:rPr>
        <w:t>onboarding</w:t>
      </w:r>
    </w:p>
    <w:p w14:paraId="2571CDCE" w14:textId="0D096665" w:rsidR="00883AFE" w:rsidRPr="009802B1" w:rsidRDefault="00E90E49" w:rsidP="00883AFE">
      <w:pPr>
        <w:pStyle w:val="3GPPHeader"/>
        <w:rPr>
          <w:bCs/>
          <w:sz w:val="22"/>
          <w:szCs w:val="22"/>
        </w:rPr>
      </w:pPr>
      <w:r w:rsidRPr="00CE0424">
        <w:rPr>
          <w:sz w:val="22"/>
          <w:szCs w:val="22"/>
        </w:rPr>
        <w:t>Document for:</w:t>
      </w:r>
      <w:r w:rsidRPr="00CE0424">
        <w:rPr>
          <w:sz w:val="22"/>
          <w:szCs w:val="22"/>
        </w:rPr>
        <w:tab/>
      </w:r>
      <w:r w:rsidRPr="007B12E5">
        <w:rPr>
          <w:bCs/>
          <w:sz w:val="22"/>
          <w:szCs w:val="22"/>
        </w:rPr>
        <w:t>Discussion</w:t>
      </w:r>
    </w:p>
    <w:p w14:paraId="211E91BE" w14:textId="77777777" w:rsidR="00E90E49" w:rsidRPr="00CE0424" w:rsidRDefault="00230D18" w:rsidP="00CE0424">
      <w:pPr>
        <w:pStyle w:val="Heading1"/>
      </w:pPr>
      <w:r>
        <w:t>1</w:t>
      </w:r>
      <w:r>
        <w:tab/>
      </w:r>
      <w:r w:rsidR="00E90E49" w:rsidRPr="00CE0424">
        <w:t>Introduction</w:t>
      </w:r>
    </w:p>
    <w:p w14:paraId="4806BC80" w14:textId="01DE471C" w:rsidR="00A07D37" w:rsidRPr="00FE0861" w:rsidRDefault="00A07D37" w:rsidP="00A07D37">
      <w:pPr>
        <w:pStyle w:val="BodyText"/>
      </w:pPr>
      <w:r>
        <w:t>The following agreement has been reached at RAN2#114-e:</w:t>
      </w:r>
    </w:p>
    <w:tbl>
      <w:tblPr>
        <w:tblStyle w:val="TableGrid"/>
        <w:tblpPr w:leftFromText="180" w:rightFromText="180" w:vertAnchor="text" w:horzAnchor="margin" w:tblpY="-6"/>
        <w:tblW w:w="0" w:type="auto"/>
        <w:tblLook w:val="04A0" w:firstRow="1" w:lastRow="0" w:firstColumn="1" w:lastColumn="0" w:noHBand="0" w:noVBand="1"/>
      </w:tblPr>
      <w:tblGrid>
        <w:gridCol w:w="9629"/>
      </w:tblGrid>
      <w:tr w:rsidR="00A07D37" w14:paraId="03BFBFBA" w14:textId="77777777" w:rsidTr="00297A99">
        <w:tc>
          <w:tcPr>
            <w:tcW w:w="9629" w:type="dxa"/>
          </w:tcPr>
          <w:p w14:paraId="457A669F" w14:textId="77777777" w:rsidR="00A07D37" w:rsidRPr="00287219" w:rsidRDefault="00A07D37" w:rsidP="00297A99">
            <w:pPr>
              <w:pStyle w:val="Agreement"/>
              <w:spacing w:after="120"/>
              <w:ind w:left="452" w:hanging="357"/>
            </w:pPr>
            <w:r w:rsidRPr="00AB6E76">
              <w:rPr>
                <w:sz w:val="20"/>
                <w:szCs w:val="22"/>
              </w:rPr>
              <w:t>RAN2 confirms that onboarding does not impact the cell reselection procedure.</w:t>
            </w:r>
          </w:p>
        </w:tc>
      </w:tr>
    </w:tbl>
    <w:p w14:paraId="7AE71239" w14:textId="74E1EF26" w:rsidR="00757778" w:rsidRDefault="00FD7A8B" w:rsidP="00CE0424">
      <w:pPr>
        <w:pStyle w:val="BodyText"/>
      </w:pPr>
      <w:r>
        <w:br/>
      </w:r>
      <w:r w:rsidR="00A07D37">
        <w:t>In this contribution, we address the remaining open issues related to UE onboarding as captured in the</w:t>
      </w:r>
      <w:r w:rsidR="00757778">
        <w:t xml:space="preserve"> </w:t>
      </w:r>
      <w:r w:rsidR="00A7480C">
        <w:t>RAN2#11</w:t>
      </w:r>
      <w:r w:rsidR="000D775A">
        <w:t>5</w:t>
      </w:r>
      <w:r w:rsidR="00A7480C">
        <w:t xml:space="preserve">-e’s </w:t>
      </w:r>
      <w:r w:rsidR="00AD3CED">
        <w:t xml:space="preserve">Agenda Item </w:t>
      </w:r>
      <w:r w:rsidR="00AF4014" w:rsidRPr="00AF4014">
        <w:t>8.16.2 + 8.16.3</w:t>
      </w:r>
      <w:r w:rsidR="00AF4014">
        <w:t xml:space="preserve"> </w:t>
      </w:r>
      <w:r w:rsidR="00AD3CED">
        <w:t>Summary</w:t>
      </w:r>
      <w:r w:rsidR="00A7480C">
        <w:t xml:space="preserve">, </w:t>
      </w:r>
      <w:hyperlink r:id="rId11" w:history="1">
        <w:r w:rsidR="00455B95" w:rsidRPr="00455B95">
          <w:rPr>
            <w:rStyle w:val="Hyperlink"/>
          </w:rPr>
          <w:t>R2-2109033</w:t>
        </w:r>
      </w:hyperlink>
      <w:r w:rsidR="0084312C">
        <w:t xml:space="preserve"> </w:t>
      </w:r>
      <w:r w:rsidR="00DC0684">
        <w:rPr>
          <w:highlight w:val="yellow"/>
        </w:rPr>
        <w:fldChar w:fldCharType="begin"/>
      </w:r>
      <w:r w:rsidR="00DC0684">
        <w:instrText xml:space="preserve"> REF _Ref83300195 \r \h </w:instrText>
      </w:r>
      <w:r w:rsidR="00DC0684">
        <w:rPr>
          <w:highlight w:val="yellow"/>
        </w:rPr>
      </w:r>
      <w:r w:rsidR="00DC0684">
        <w:rPr>
          <w:highlight w:val="yellow"/>
        </w:rPr>
        <w:fldChar w:fldCharType="separate"/>
      </w:r>
      <w:r w:rsidR="00DC0684">
        <w:t>[1]</w:t>
      </w:r>
      <w:r w:rsidR="00DC0684">
        <w:rPr>
          <w:highlight w:val="yellow"/>
        </w:rPr>
        <w:fldChar w:fldCharType="end"/>
      </w:r>
      <w:r w:rsidR="004206E5">
        <w:t>:</w:t>
      </w:r>
    </w:p>
    <w:tbl>
      <w:tblPr>
        <w:tblStyle w:val="TableGrid"/>
        <w:tblW w:w="0" w:type="auto"/>
        <w:tblLook w:val="04A0" w:firstRow="1" w:lastRow="0" w:firstColumn="1" w:lastColumn="0" w:noHBand="0" w:noVBand="1"/>
      </w:tblPr>
      <w:tblGrid>
        <w:gridCol w:w="9629"/>
      </w:tblGrid>
      <w:tr w:rsidR="00F538D5" w14:paraId="45943043" w14:textId="77777777" w:rsidTr="00586216">
        <w:trPr>
          <w:trHeight w:val="1455"/>
        </w:trPr>
        <w:tc>
          <w:tcPr>
            <w:tcW w:w="9629" w:type="dxa"/>
          </w:tcPr>
          <w:p w14:paraId="5376651A" w14:textId="3DA6737F" w:rsidR="008D16B5" w:rsidRPr="008D16B5" w:rsidRDefault="00F928C0" w:rsidP="008D16B5">
            <w:pPr>
              <w:pStyle w:val="TableofFigures"/>
              <w:tabs>
                <w:tab w:val="right" w:leader="dot" w:pos="9629"/>
              </w:tabs>
              <w:rPr>
                <w:sz w:val="20"/>
                <w:szCs w:val="20"/>
              </w:rPr>
            </w:pPr>
            <w:bookmarkStart w:id="0" w:name="_Hlk83130248"/>
            <w:r w:rsidRPr="009429CE">
              <w:rPr>
                <w:sz w:val="20"/>
                <w:szCs w:val="20"/>
              </w:rPr>
              <w:t xml:space="preserve">Proposal </w:t>
            </w:r>
            <w:r w:rsidR="008D16B5">
              <w:rPr>
                <w:sz w:val="20"/>
                <w:szCs w:val="20"/>
              </w:rPr>
              <w:t>6.1</w:t>
            </w:r>
            <w:r w:rsidRPr="009429CE">
              <w:rPr>
                <w:sz w:val="20"/>
                <w:szCs w:val="20"/>
                <w:lang w:val="en-GB"/>
              </w:rPr>
              <w:tab/>
            </w:r>
            <w:r w:rsidR="008D16B5" w:rsidRPr="008D16B5">
              <w:rPr>
                <w:sz w:val="20"/>
                <w:szCs w:val="20"/>
              </w:rPr>
              <w:t>RAN2 to decide whether onboarding impacts the initial cell selection procedure, or whether considering the onboarding indication during initial cell selection after network selection can be left to UE implementation.</w:t>
            </w:r>
          </w:p>
          <w:p w14:paraId="56924CAB" w14:textId="566E119A" w:rsidR="00F538D5" w:rsidRPr="003958AF" w:rsidRDefault="00586216" w:rsidP="00586216">
            <w:pPr>
              <w:pStyle w:val="TableofFigures"/>
              <w:tabs>
                <w:tab w:val="right" w:leader="dot" w:pos="9629"/>
              </w:tabs>
              <w:rPr>
                <w:rFonts w:asciiTheme="minorHAnsi" w:hAnsiTheme="minorHAnsi" w:cstheme="minorBidi"/>
                <w:b w:val="0"/>
                <w:sz w:val="20"/>
                <w:szCs w:val="20"/>
                <w:lang w:val="en-US" w:eastAsia="en-US"/>
              </w:rPr>
            </w:pPr>
            <w:r w:rsidRPr="009429CE">
              <w:rPr>
                <w:sz w:val="20"/>
                <w:szCs w:val="20"/>
              </w:rPr>
              <w:t xml:space="preserve">Proposal </w:t>
            </w:r>
            <w:r>
              <w:rPr>
                <w:sz w:val="20"/>
                <w:szCs w:val="20"/>
              </w:rPr>
              <w:t>6.2</w:t>
            </w:r>
            <w:r w:rsidRPr="009429CE">
              <w:rPr>
                <w:sz w:val="20"/>
                <w:szCs w:val="20"/>
                <w:lang w:val="en-GB"/>
              </w:rPr>
              <w:tab/>
            </w:r>
            <w:r w:rsidRPr="008D16B5">
              <w:rPr>
                <w:sz w:val="20"/>
                <w:szCs w:val="20"/>
              </w:rPr>
              <w:t>AS acquires the new SIB with GINs and provide the available GINs to NAS only when NAS requests the GINs from AS.</w:t>
            </w:r>
          </w:p>
        </w:tc>
      </w:tr>
    </w:tbl>
    <w:bookmarkEnd w:id="0"/>
    <w:p w14:paraId="4FC94D16" w14:textId="16C05EAF" w:rsidR="003340FF" w:rsidRDefault="00175DDF" w:rsidP="00D24D90">
      <w:pPr>
        <w:pStyle w:val="BodyText"/>
      </w:pPr>
      <w:r>
        <w:br/>
      </w:r>
      <w:r w:rsidR="003340FF">
        <w:t xml:space="preserve">Furthermore, we also address </w:t>
      </w:r>
      <w:r w:rsidR="00853535">
        <w:t>other open issues related to AS/NAS interaction.</w:t>
      </w:r>
    </w:p>
    <w:p w14:paraId="0C832899" w14:textId="35D0C78A" w:rsidR="002F1380" w:rsidRPr="00747983" w:rsidRDefault="00230D18" w:rsidP="00EC29A2">
      <w:pPr>
        <w:pStyle w:val="Heading1"/>
      </w:pPr>
      <w:bookmarkStart w:id="1" w:name="_Ref178064866"/>
      <w:r>
        <w:t>2</w:t>
      </w:r>
      <w:r>
        <w:tab/>
      </w:r>
      <w:r w:rsidR="004000E8" w:rsidRPr="00CE0424">
        <w:t>Discussion</w:t>
      </w:r>
      <w:bookmarkEnd w:id="1"/>
    </w:p>
    <w:p w14:paraId="3715CC1D" w14:textId="34609751" w:rsidR="007A0058" w:rsidRDefault="009660A1" w:rsidP="00322552">
      <w:pPr>
        <w:pStyle w:val="Heading2"/>
        <w:ind w:left="0" w:firstLine="0"/>
      </w:pPr>
      <w:r w:rsidDel="00E04550">
        <w:t>2.</w:t>
      </w:r>
      <w:r w:rsidR="00A07D37">
        <w:t>1</w:t>
      </w:r>
      <w:r w:rsidR="007A0058">
        <w:tab/>
      </w:r>
      <w:r w:rsidR="007A0058">
        <w:tab/>
      </w:r>
      <w:r w:rsidR="0087534A">
        <w:t>Cell suitability and c</w:t>
      </w:r>
      <w:r w:rsidR="00BF2CDB">
        <w:t>ell selection</w:t>
      </w:r>
    </w:p>
    <w:p w14:paraId="79683FC8" w14:textId="5261D586" w:rsidR="00F53452" w:rsidRDefault="00850690" w:rsidP="00F53452">
      <w:pPr>
        <w:pStyle w:val="BodyText"/>
      </w:pPr>
      <w:r>
        <w:t xml:space="preserve">Before addressing </w:t>
      </w:r>
      <w:r w:rsidR="00A07D37">
        <w:t xml:space="preserve">Proposal 6.1 from </w:t>
      </w:r>
      <w:hyperlink r:id="rId12" w:history="1">
        <w:r w:rsidR="00A07D37" w:rsidRPr="00455B95">
          <w:rPr>
            <w:rStyle w:val="Hyperlink"/>
          </w:rPr>
          <w:t>R2-2109033</w:t>
        </w:r>
      </w:hyperlink>
      <w:r w:rsidR="00A07D37">
        <w:t xml:space="preserve"> </w:t>
      </w:r>
      <w:r w:rsidR="00A07D37">
        <w:rPr>
          <w:highlight w:val="yellow"/>
        </w:rPr>
        <w:fldChar w:fldCharType="begin"/>
      </w:r>
      <w:r w:rsidR="00A07D37">
        <w:instrText xml:space="preserve"> REF _Ref83300195 \r \h </w:instrText>
      </w:r>
      <w:r w:rsidR="00A07D37">
        <w:rPr>
          <w:highlight w:val="yellow"/>
        </w:rPr>
      </w:r>
      <w:r w:rsidR="00A07D37">
        <w:rPr>
          <w:highlight w:val="yellow"/>
        </w:rPr>
        <w:fldChar w:fldCharType="separate"/>
      </w:r>
      <w:r w:rsidR="00A07D37">
        <w:t>[1]</w:t>
      </w:r>
      <w:r w:rsidR="00A07D37">
        <w:rPr>
          <w:highlight w:val="yellow"/>
        </w:rPr>
        <w:fldChar w:fldCharType="end"/>
      </w:r>
      <w:r w:rsidR="005D0F75">
        <w:t>, it is worth</w:t>
      </w:r>
      <w:r w:rsidR="0072250C">
        <w:t xml:space="preserve"> </w:t>
      </w:r>
      <w:r w:rsidR="005D0F75">
        <w:t xml:space="preserve">highlighting that </w:t>
      </w:r>
      <w:r w:rsidR="00F53452">
        <w:t xml:space="preserve">SA2 </w:t>
      </w:r>
      <w:r w:rsidR="00F73F9B">
        <w:t xml:space="preserve">had </w:t>
      </w:r>
      <w:r w:rsidR="00F53452">
        <w:t xml:space="preserve">clarified in their Reply LS, </w:t>
      </w:r>
      <w:hyperlink r:id="rId13" w:history="1">
        <w:r w:rsidR="00F53452" w:rsidRPr="0011645C">
          <w:rPr>
            <w:rStyle w:val="Hyperlink"/>
            <w:rFonts w:eastAsiaTheme="minorHAnsi"/>
            <w:lang w:val="en-US"/>
          </w:rPr>
          <w:t>S2-2101076</w:t>
        </w:r>
      </w:hyperlink>
      <w:r w:rsidR="00F53452" w:rsidRPr="00501B2E">
        <w:rPr>
          <w:rStyle w:val="BodyTextChar"/>
          <w:rFonts w:eastAsiaTheme="minorHAnsi"/>
        </w:rPr>
        <w:t xml:space="preserve"> </w:t>
      </w:r>
      <w:r w:rsidR="005C08B3">
        <w:rPr>
          <w:rStyle w:val="BodyTextChar"/>
          <w:rFonts w:eastAsiaTheme="minorHAnsi"/>
        </w:rPr>
        <w:fldChar w:fldCharType="begin"/>
      </w:r>
      <w:r w:rsidR="005C08B3">
        <w:rPr>
          <w:rStyle w:val="BodyTextChar"/>
          <w:rFonts w:eastAsiaTheme="minorHAnsi"/>
        </w:rPr>
        <w:instrText xml:space="preserve"> REF _Ref68184775 \r \h </w:instrText>
      </w:r>
      <w:r w:rsidR="005C08B3">
        <w:rPr>
          <w:rStyle w:val="BodyTextChar"/>
          <w:rFonts w:eastAsiaTheme="minorHAnsi"/>
        </w:rPr>
      </w:r>
      <w:r w:rsidR="005C08B3">
        <w:rPr>
          <w:rStyle w:val="BodyTextChar"/>
          <w:rFonts w:eastAsiaTheme="minorHAnsi"/>
        </w:rPr>
        <w:fldChar w:fldCharType="separate"/>
      </w:r>
      <w:r w:rsidR="005C08B3">
        <w:rPr>
          <w:rStyle w:val="BodyTextChar"/>
          <w:rFonts w:eastAsiaTheme="minorHAnsi"/>
        </w:rPr>
        <w:t>[2]</w:t>
      </w:r>
      <w:r w:rsidR="005C08B3">
        <w:rPr>
          <w:rStyle w:val="BodyTextChar"/>
          <w:rFonts w:eastAsiaTheme="minorHAnsi"/>
        </w:rPr>
        <w:fldChar w:fldCharType="end"/>
      </w:r>
      <w:r w:rsidR="00F53452">
        <w:fldChar w:fldCharType="begin"/>
      </w:r>
      <w:r w:rsidR="00F53452">
        <w:instrText xml:space="preserve"> REF _Ref68005498 \r \h </w:instrText>
      </w:r>
      <w:r w:rsidR="00F53452">
        <w:fldChar w:fldCharType="end"/>
      </w:r>
      <w:r w:rsidR="00F53452">
        <w:t>, that the “</w:t>
      </w:r>
      <w:proofErr w:type="spellStart"/>
      <w:r w:rsidR="00F53452">
        <w:t>onboardingEnabled</w:t>
      </w:r>
      <w:proofErr w:type="spellEnd"/>
      <w:r w:rsidR="00F53452">
        <w:t xml:space="preserve">” bit is </w:t>
      </w:r>
      <w:r w:rsidR="00F73F9B">
        <w:t xml:space="preserve">only </w:t>
      </w:r>
      <w:r w:rsidR="00F53452">
        <w:t>used to assist the UE in network selection:</w:t>
      </w:r>
    </w:p>
    <w:tbl>
      <w:tblPr>
        <w:tblStyle w:val="TableGrid"/>
        <w:tblW w:w="0" w:type="auto"/>
        <w:tblLook w:val="04A0" w:firstRow="1" w:lastRow="0" w:firstColumn="1" w:lastColumn="0" w:noHBand="0" w:noVBand="1"/>
      </w:tblPr>
      <w:tblGrid>
        <w:gridCol w:w="9629"/>
      </w:tblGrid>
      <w:tr w:rsidR="00F53452" w14:paraId="23DCA558" w14:textId="77777777" w:rsidTr="00D849AA">
        <w:tc>
          <w:tcPr>
            <w:tcW w:w="9629" w:type="dxa"/>
          </w:tcPr>
          <w:p w14:paraId="2F63D484" w14:textId="4032095D" w:rsidR="00F53452" w:rsidRPr="0018706E" w:rsidRDefault="00F53452" w:rsidP="00D849AA">
            <w:pPr>
              <w:pStyle w:val="BodyText"/>
              <w:ind w:left="567"/>
              <w:jc w:val="left"/>
              <w:rPr>
                <w:sz w:val="20"/>
                <w:szCs w:val="20"/>
              </w:rPr>
            </w:pPr>
            <w:r w:rsidRPr="00B97F10">
              <w:rPr>
                <w:b/>
                <w:bCs/>
                <w:sz w:val="20"/>
                <w:szCs w:val="20"/>
              </w:rPr>
              <w:t>[SA2 answer]</w:t>
            </w:r>
            <w:r w:rsidRPr="00B97F10">
              <w:rPr>
                <w:sz w:val="20"/>
                <w:szCs w:val="20"/>
              </w:rPr>
              <w:t xml:space="preserve"> </w:t>
            </w:r>
            <w:r w:rsidRPr="00B97F10">
              <w:rPr>
                <w:sz w:val="20"/>
                <w:szCs w:val="20"/>
                <w:highlight w:val="yellow"/>
              </w:rPr>
              <w:t>The ”onboardingEnabled” bit</w:t>
            </w:r>
            <w:r w:rsidRPr="00B97F10">
              <w:rPr>
                <w:sz w:val="20"/>
                <w:szCs w:val="20"/>
              </w:rPr>
              <w:t xml:space="preserve"> can be set/enabled per cell e.g. when onboarding is enabled in only part of the SNPN network and can also be used to avoid the load from onboarding UEs. </w:t>
            </w:r>
            <w:r w:rsidRPr="00B97F10">
              <w:rPr>
                <w:sz w:val="20"/>
                <w:szCs w:val="20"/>
                <w:highlight w:val="yellow"/>
              </w:rPr>
              <w:t>The parameter is used to assist the UE in network selection.</w:t>
            </w:r>
          </w:p>
        </w:tc>
      </w:tr>
    </w:tbl>
    <w:p w14:paraId="61C152EB" w14:textId="560B7F36" w:rsidR="009D282C" w:rsidRDefault="009D282C" w:rsidP="0018706E">
      <w:pPr>
        <w:pStyle w:val="BodyText"/>
        <w:rPr>
          <w:lang w:val="en-US"/>
        </w:rPr>
      </w:pPr>
      <w:r>
        <w:rPr>
          <w:lang w:val="en-US"/>
        </w:rPr>
        <w:br/>
        <w:t xml:space="preserve">Thus, no impact on cell selection </w:t>
      </w:r>
      <w:r w:rsidDel="0080542D">
        <w:rPr>
          <w:lang w:val="en-US"/>
        </w:rPr>
        <w:t>is</w:t>
      </w:r>
      <w:r>
        <w:rPr>
          <w:lang w:val="en-US"/>
        </w:rPr>
        <w:t xml:space="preserve"> expected by SA2, even if the parameter is not homogenously set within the O-SNPN.</w:t>
      </w:r>
    </w:p>
    <w:p w14:paraId="10289EF2" w14:textId="337EB38C" w:rsidR="00F73F9B" w:rsidRDefault="00F73F9B" w:rsidP="0018706E">
      <w:pPr>
        <w:pStyle w:val="Observation"/>
        <w:rPr>
          <w:lang w:val="en-US"/>
        </w:rPr>
      </w:pPr>
      <w:bookmarkStart w:id="2" w:name="_Toc85748687"/>
      <w:r>
        <w:rPr>
          <w:lang w:val="en-US"/>
        </w:rPr>
        <w:t>No impact on cell selection is expected by SA2, even if the parameter is not homogenously set within the O-SNPN.</w:t>
      </w:r>
      <w:bookmarkEnd w:id="2"/>
    </w:p>
    <w:p w14:paraId="7CABF088" w14:textId="77777777" w:rsidR="00D77ED9" w:rsidRDefault="00D77ED9" w:rsidP="003322B2">
      <w:pPr>
        <w:pStyle w:val="BodyText"/>
        <w:rPr>
          <w:lang w:val="en-US"/>
        </w:rPr>
      </w:pPr>
    </w:p>
    <w:p w14:paraId="1531FBBB" w14:textId="30D7EC52" w:rsidR="0072250C" w:rsidRDefault="0072250C" w:rsidP="00543B25">
      <w:pPr>
        <w:pStyle w:val="Heading3"/>
        <w:rPr>
          <w:lang w:val="en-US"/>
        </w:rPr>
      </w:pPr>
      <w:r>
        <w:rPr>
          <w:lang w:val="en-US"/>
        </w:rPr>
        <w:t>2.</w:t>
      </w:r>
      <w:r w:rsidR="00810853">
        <w:rPr>
          <w:lang w:val="en-US"/>
        </w:rPr>
        <w:t>1</w:t>
      </w:r>
      <w:r w:rsidR="00C43BCD">
        <w:rPr>
          <w:lang w:val="en-US"/>
        </w:rPr>
        <w:t>.1</w:t>
      </w:r>
      <w:r w:rsidR="00810853">
        <w:rPr>
          <w:lang w:val="en-US"/>
        </w:rPr>
        <w:tab/>
      </w:r>
      <w:r>
        <w:rPr>
          <w:lang w:val="en-US"/>
        </w:rPr>
        <w:t>Cell suitability</w:t>
      </w:r>
    </w:p>
    <w:p w14:paraId="3FF20F83" w14:textId="6691DA9B" w:rsidR="007C1A68" w:rsidRDefault="00810853" w:rsidP="007C1A68">
      <w:pPr>
        <w:pStyle w:val="BodyText"/>
      </w:pPr>
      <w:r>
        <w:rPr>
          <w:lang w:val="en-US"/>
        </w:rPr>
        <w:t>S</w:t>
      </w:r>
      <w:r w:rsidR="00E10846">
        <w:rPr>
          <w:lang w:val="en-US"/>
        </w:rPr>
        <w:t>ome</w:t>
      </w:r>
      <w:r w:rsidR="007C1A68">
        <w:t xml:space="preserve"> companies believe that the cell suitability should be modified for initial cell selection. For convenience, the cell suitability criteria for SNPN Access Mode defined in TS 38.304 </w:t>
      </w:r>
      <w:r w:rsidR="005C08B3">
        <w:fldChar w:fldCharType="begin"/>
      </w:r>
      <w:r w:rsidR="005C08B3">
        <w:instrText xml:space="preserve"> REF _Ref71296977 \r \h </w:instrText>
      </w:r>
      <w:r w:rsidR="005C08B3">
        <w:fldChar w:fldCharType="separate"/>
      </w:r>
      <w:r w:rsidR="005C08B3">
        <w:t>[3]</w:t>
      </w:r>
      <w:r w:rsidR="005C08B3">
        <w:fldChar w:fldCharType="end"/>
      </w:r>
      <w:r w:rsidR="007C1A68">
        <w:t xml:space="preserve"> clause </w:t>
      </w:r>
      <w:r w:rsidR="007C1A68" w:rsidRPr="00FD3329">
        <w:t>4.5</w:t>
      </w:r>
      <w:r w:rsidR="00FD7A8B">
        <w:t>,</w:t>
      </w:r>
      <w:r w:rsidR="007C1A68">
        <w:t xml:space="preserve"> are copied below:</w:t>
      </w:r>
    </w:p>
    <w:tbl>
      <w:tblPr>
        <w:tblStyle w:val="TableGrid"/>
        <w:tblW w:w="0" w:type="auto"/>
        <w:tblLook w:val="04A0" w:firstRow="1" w:lastRow="0" w:firstColumn="1" w:lastColumn="0" w:noHBand="0" w:noVBand="1"/>
      </w:tblPr>
      <w:tblGrid>
        <w:gridCol w:w="9629"/>
      </w:tblGrid>
      <w:tr w:rsidR="007C1A68" w14:paraId="3FA1B68D" w14:textId="77777777" w:rsidTr="0038533A">
        <w:tc>
          <w:tcPr>
            <w:tcW w:w="9629" w:type="dxa"/>
          </w:tcPr>
          <w:p w14:paraId="4449E3A4" w14:textId="77777777" w:rsidR="007C1A68" w:rsidRPr="005C4F69" w:rsidRDefault="007C1A68" w:rsidP="0038533A">
            <w:pPr>
              <w:rPr>
                <w:sz w:val="20"/>
                <w:szCs w:val="20"/>
              </w:rPr>
            </w:pPr>
            <w:r w:rsidRPr="009B6ECD">
              <w:lastRenderedPageBreak/>
              <w:t>For UE operating in SNPN Access Mode, a cell is considered as suitable if the following conditions are fulfilled:</w:t>
            </w:r>
          </w:p>
          <w:p w14:paraId="61AED641" w14:textId="77777777" w:rsidR="007C1A68" w:rsidRPr="005C4F69" w:rsidRDefault="007C1A68" w:rsidP="0038533A">
            <w:pPr>
              <w:pStyle w:val="B1"/>
              <w:rPr>
                <w:sz w:val="20"/>
                <w:szCs w:val="20"/>
              </w:rPr>
            </w:pPr>
            <w:r w:rsidRPr="009B6ECD">
              <w:t>-</w:t>
            </w:r>
            <w:r w:rsidRPr="009B6ECD">
              <w:tab/>
              <w:t>The cell is part of either the selected SNPN or the registered SNPN of the UE;</w:t>
            </w:r>
          </w:p>
          <w:p w14:paraId="0B5E66FD" w14:textId="77777777" w:rsidR="007C1A68" w:rsidRDefault="007C1A68" w:rsidP="0038533A">
            <w:pPr>
              <w:pStyle w:val="B1"/>
            </w:pPr>
            <w:r w:rsidRPr="009B6ECD">
              <w:t>-</w:t>
            </w:r>
            <w:r w:rsidRPr="009B6ECD">
              <w:tab/>
              <w:t>The cell selection criteria are fulfilled, see clause 5.2.3.2;</w:t>
            </w:r>
          </w:p>
        </w:tc>
      </w:tr>
    </w:tbl>
    <w:p w14:paraId="39E5135E" w14:textId="5F009C94" w:rsidR="007C1A68" w:rsidRDefault="007C1A68" w:rsidP="007C1A68">
      <w:pPr>
        <w:pStyle w:val="BodyText"/>
      </w:pPr>
      <w:r w:rsidRPr="00FE0861">
        <w:br/>
      </w:r>
      <w:r>
        <w:t>Cell suitability in general applies to both cell selection and cell reselection. Deviating from this principle, i.e.</w:t>
      </w:r>
      <w:r w:rsidR="00553C8C">
        <w:t>,</w:t>
      </w:r>
      <w:r>
        <w:t xml:space="preserve"> adding a distinction for</w:t>
      </w:r>
      <w:r w:rsidR="003F5910">
        <w:t xml:space="preserve"> the</w:t>
      </w:r>
      <w:r>
        <w:t xml:space="preserve"> above procedures, would unnecessarily increase the complexity of the standard. </w:t>
      </w:r>
    </w:p>
    <w:p w14:paraId="2424D651" w14:textId="77777777" w:rsidR="007C1A68" w:rsidRDefault="007C1A68" w:rsidP="007C1A68">
      <w:pPr>
        <w:pStyle w:val="Observation"/>
      </w:pPr>
      <w:bookmarkStart w:id="3" w:name="_Toc85748688"/>
      <w:r>
        <w:t>Distinction of cell suitability between initial cell selection and cell reselection unnecessarily increases the complexity of the standard.</w:t>
      </w:r>
      <w:bookmarkEnd w:id="3"/>
    </w:p>
    <w:p w14:paraId="343E9ABF" w14:textId="08B16146" w:rsidR="007C1A68" w:rsidRPr="00873DCF" w:rsidRDefault="008B2369" w:rsidP="007C1A68">
      <w:pPr>
        <w:pStyle w:val="BodyText"/>
      </w:pPr>
      <w:r>
        <w:br/>
      </w:r>
      <w:r w:rsidR="007C1A68">
        <w:t xml:space="preserve">In other words, if the cell suitability was impacted for initial cell selection, this would also apply to cell reselection. However, </w:t>
      </w:r>
      <w:r w:rsidR="00977D98">
        <w:t>as mentioned above</w:t>
      </w:r>
      <w:r w:rsidR="007C1A68">
        <w:t>, RAN2 already agreed that there is not impact on cell reselection due to UE onboarding.</w:t>
      </w:r>
    </w:p>
    <w:p w14:paraId="70C8CB8F" w14:textId="5623FF88" w:rsidR="007C1A68" w:rsidRDefault="007C1A68" w:rsidP="007C1A68">
      <w:pPr>
        <w:pStyle w:val="BodyText"/>
        <w:rPr>
          <w:lang w:val="en-US"/>
        </w:rPr>
      </w:pPr>
      <w:r>
        <w:rPr>
          <w:lang w:val="en-US"/>
        </w:rPr>
        <w:t>Thus, we believe that no impact on cell suitability for cell reselection due to onboarding</w:t>
      </w:r>
      <w:r w:rsidR="00085533">
        <w:rPr>
          <w:lang w:val="en-US"/>
        </w:rPr>
        <w:t>,</w:t>
      </w:r>
      <w:r>
        <w:rPr>
          <w:lang w:val="en-US"/>
        </w:rPr>
        <w:t xml:space="preserve"> also implies that there should be no impact for cell suitability for initial cell selection.</w:t>
      </w:r>
    </w:p>
    <w:p w14:paraId="70648FD0" w14:textId="069C8ABC" w:rsidR="007C1A68" w:rsidRPr="007C1A68" w:rsidRDefault="007C1A68" w:rsidP="0018706E">
      <w:pPr>
        <w:pStyle w:val="Proposal"/>
        <w:rPr>
          <w:lang w:val="en-US"/>
        </w:rPr>
      </w:pPr>
      <w:bookmarkStart w:id="4" w:name="_Toc85748727"/>
      <w:r>
        <w:t>Onboarding does not impact the suitability of a cell.</w:t>
      </w:r>
      <w:bookmarkEnd w:id="4"/>
      <w:r w:rsidRPr="0063048E">
        <w:t xml:space="preserve"> </w:t>
      </w:r>
    </w:p>
    <w:p w14:paraId="5021E8F0" w14:textId="32B66F12" w:rsidR="007C1A68" w:rsidRDefault="007C1A68" w:rsidP="00B66B2D">
      <w:pPr>
        <w:pStyle w:val="BodyText"/>
        <w:rPr>
          <w:lang w:val="en-US"/>
        </w:rPr>
      </w:pPr>
    </w:p>
    <w:p w14:paraId="111573D6" w14:textId="3228489C" w:rsidR="00F9697A" w:rsidRDefault="00F9697A">
      <w:pPr>
        <w:pStyle w:val="Heading3"/>
        <w:rPr>
          <w:lang w:val="en-US"/>
        </w:rPr>
      </w:pPr>
      <w:r>
        <w:rPr>
          <w:lang w:val="en-US"/>
        </w:rPr>
        <w:t>2.2</w:t>
      </w:r>
      <w:r>
        <w:rPr>
          <w:lang w:val="en-US"/>
        </w:rPr>
        <w:tab/>
        <w:t>C</w:t>
      </w:r>
      <w:r w:rsidR="00C43BCD">
        <w:rPr>
          <w:lang w:val="en-US"/>
        </w:rPr>
        <w:t>onsidering the onboarding indication during initial c</w:t>
      </w:r>
      <w:r>
        <w:rPr>
          <w:lang w:val="en-US"/>
        </w:rPr>
        <w:t>ell s</w:t>
      </w:r>
      <w:r w:rsidR="00AE0BDA">
        <w:rPr>
          <w:lang w:val="en-US"/>
        </w:rPr>
        <w:t>election</w:t>
      </w:r>
    </w:p>
    <w:p w14:paraId="202FEB03" w14:textId="4F1B4548" w:rsidR="00C3299C" w:rsidRDefault="00722E26" w:rsidP="00C3299C">
      <w:pPr>
        <w:pStyle w:val="BodyText"/>
      </w:pPr>
      <w:r>
        <w:t xml:space="preserve">The following was proposed in RAN2#115-e’s Agenda Item </w:t>
      </w:r>
      <w:r w:rsidRPr="00AF4014">
        <w:t>8.16.2 + 8.16.3</w:t>
      </w:r>
      <w:r>
        <w:t xml:space="preserve"> Summary, </w:t>
      </w:r>
      <w:hyperlink r:id="rId14" w:history="1">
        <w:r w:rsidRPr="00455B95">
          <w:rPr>
            <w:rStyle w:val="Hyperlink"/>
          </w:rPr>
          <w:t>R2-2109033</w:t>
        </w:r>
      </w:hyperlink>
      <w:r>
        <w:t xml:space="preserve"> </w:t>
      </w:r>
      <w:r>
        <w:rPr>
          <w:highlight w:val="yellow"/>
        </w:rPr>
        <w:fldChar w:fldCharType="begin"/>
      </w:r>
      <w:r>
        <w:instrText xml:space="preserve"> REF _Ref83300195 \r \h </w:instrText>
      </w:r>
      <w:r>
        <w:rPr>
          <w:highlight w:val="yellow"/>
        </w:rPr>
      </w:r>
      <w:r>
        <w:rPr>
          <w:highlight w:val="yellow"/>
        </w:rPr>
        <w:fldChar w:fldCharType="separate"/>
      </w:r>
      <w:r>
        <w:t>[1]</w:t>
      </w:r>
      <w:r>
        <w:rPr>
          <w:highlight w:val="yellow"/>
        </w:rPr>
        <w:fldChar w:fldCharType="end"/>
      </w:r>
      <w:r>
        <w:t xml:space="preserve"> with regard to the onboarding indication during initial cell selection:</w:t>
      </w:r>
    </w:p>
    <w:tbl>
      <w:tblPr>
        <w:tblStyle w:val="TableGrid"/>
        <w:tblW w:w="0" w:type="auto"/>
        <w:tblLook w:val="04A0" w:firstRow="1" w:lastRow="0" w:firstColumn="1" w:lastColumn="0" w:noHBand="0" w:noVBand="1"/>
      </w:tblPr>
      <w:tblGrid>
        <w:gridCol w:w="9629"/>
      </w:tblGrid>
      <w:tr w:rsidR="00C3299C" w14:paraId="7B47A2BC" w14:textId="77777777" w:rsidTr="00C3299C">
        <w:tc>
          <w:tcPr>
            <w:tcW w:w="9629" w:type="dxa"/>
          </w:tcPr>
          <w:p w14:paraId="75F60C6D" w14:textId="49EFDD0F" w:rsidR="00C3299C" w:rsidRDefault="00C3299C" w:rsidP="00DF77ED">
            <w:pPr>
              <w:pStyle w:val="TableofFigures"/>
              <w:tabs>
                <w:tab w:val="right" w:leader="dot" w:pos="9629"/>
              </w:tabs>
              <w:rPr>
                <w:lang w:val="en-US"/>
              </w:rPr>
            </w:pPr>
            <w:r w:rsidRPr="009429CE">
              <w:rPr>
                <w:sz w:val="20"/>
                <w:szCs w:val="20"/>
              </w:rPr>
              <w:t xml:space="preserve">Proposal </w:t>
            </w:r>
            <w:r>
              <w:rPr>
                <w:sz w:val="20"/>
                <w:szCs w:val="20"/>
              </w:rPr>
              <w:t>6.1</w:t>
            </w:r>
            <w:r w:rsidRPr="00C3299C">
              <w:tab/>
            </w:r>
            <w:r w:rsidRPr="008D16B5">
              <w:rPr>
                <w:sz w:val="20"/>
                <w:szCs w:val="20"/>
              </w:rPr>
              <w:t>RAN2 to decide whether onboarding impacts the initial cell selection procedure, or whether considering the onboarding indication during initial cell selection after network selection can be left to UE implementation.</w:t>
            </w:r>
          </w:p>
        </w:tc>
      </w:tr>
    </w:tbl>
    <w:p w14:paraId="717CD8DC" w14:textId="6375DD7E" w:rsidR="00C43BCD" w:rsidRDefault="00C3299C" w:rsidP="00C43BCD">
      <w:pPr>
        <w:pStyle w:val="BodyText"/>
      </w:pPr>
      <w:r>
        <w:rPr>
          <w:lang w:val="en-US"/>
        </w:rPr>
        <w:br/>
      </w:r>
      <w:r w:rsidR="00C43BCD">
        <w:t xml:space="preserve">We would like to highlight what was pointed out by the Chair </w:t>
      </w:r>
      <w:r w:rsidR="00CE4D47">
        <w:t>during</w:t>
      </w:r>
      <w:r w:rsidR="00C43BCD">
        <w:t xml:space="preserve"> RAN2#115-e</w:t>
      </w:r>
      <w:r w:rsidR="00CE4D47">
        <w:t xml:space="preserve"> in this context (see </w:t>
      </w:r>
      <w:r w:rsidR="00CE4D47" w:rsidRPr="0035388A">
        <w:rPr>
          <w:rFonts w:eastAsiaTheme="minorHAnsi"/>
        </w:rPr>
        <w:t>Report of 3GPP TSG RAN WG2 meeting #115-e</w:t>
      </w:r>
      <w:r w:rsidR="00CE4D47">
        <w:t>)</w:t>
      </w:r>
      <w:r w:rsidR="00C43BCD">
        <w:t>:</w:t>
      </w:r>
    </w:p>
    <w:tbl>
      <w:tblPr>
        <w:tblStyle w:val="TableGrid"/>
        <w:tblW w:w="0" w:type="auto"/>
        <w:tblLook w:val="04A0" w:firstRow="1" w:lastRow="0" w:firstColumn="1" w:lastColumn="0" w:noHBand="0" w:noVBand="1"/>
      </w:tblPr>
      <w:tblGrid>
        <w:gridCol w:w="9629"/>
      </w:tblGrid>
      <w:tr w:rsidR="00C43BCD" w14:paraId="4CAF6473" w14:textId="77777777" w:rsidTr="00297A99">
        <w:tc>
          <w:tcPr>
            <w:tcW w:w="9629" w:type="dxa"/>
          </w:tcPr>
          <w:p w14:paraId="5D986BDA" w14:textId="77777777" w:rsidR="00C43BCD" w:rsidRPr="00A07D37" w:rsidRDefault="00C43BCD" w:rsidP="00297A99">
            <w:pPr>
              <w:pStyle w:val="BodyText"/>
              <w:rPr>
                <w:sz w:val="20"/>
                <w:szCs w:val="20"/>
              </w:rPr>
            </w:pPr>
            <w:r w:rsidRPr="00A07D37">
              <w:rPr>
                <w:sz w:val="20"/>
                <w:szCs w:val="20"/>
              </w:rPr>
              <w:t>P6.1</w:t>
            </w:r>
          </w:p>
          <w:p w14:paraId="3B6E74D2" w14:textId="77777777" w:rsidR="00C43BCD" w:rsidRPr="00A07D37" w:rsidRDefault="00C43BCD" w:rsidP="00297A99">
            <w:pPr>
              <w:pStyle w:val="BodyText"/>
              <w:rPr>
                <w:sz w:val="20"/>
                <w:szCs w:val="20"/>
              </w:rPr>
            </w:pPr>
            <w:r w:rsidRPr="00A07D37">
              <w:rPr>
                <w:sz w:val="20"/>
                <w:szCs w:val="20"/>
              </w:rPr>
              <w:t xml:space="preserve"> [...]</w:t>
            </w:r>
          </w:p>
          <w:p w14:paraId="178461FA" w14:textId="77777777" w:rsidR="00C43BCD" w:rsidRDefault="00C43BCD" w:rsidP="00297A99">
            <w:pPr>
              <w:pStyle w:val="BodyText"/>
            </w:pPr>
            <w:r w:rsidRPr="00A07D37">
              <w:rPr>
                <w:sz w:val="20"/>
                <w:szCs w:val="20"/>
              </w:rPr>
              <w:t>-</w:t>
            </w:r>
            <w:r w:rsidRPr="00A07D37">
              <w:rPr>
                <w:sz w:val="20"/>
                <w:szCs w:val="20"/>
              </w:rPr>
              <w:tab/>
              <w:t>Chair: the default choice would be do nothing, i.e. leave to impl, but if this has bad consequences we can specify something.</w:t>
            </w:r>
          </w:p>
        </w:tc>
      </w:tr>
    </w:tbl>
    <w:p w14:paraId="7FAD6531" w14:textId="07C5269D" w:rsidR="00C43BCD" w:rsidRDefault="00C43BCD" w:rsidP="00C43BCD">
      <w:pPr>
        <w:pStyle w:val="BodyText"/>
      </w:pPr>
    </w:p>
    <w:p w14:paraId="678BBAB3" w14:textId="018CEC1C" w:rsidR="00F27CB2" w:rsidRPr="00DF77ED" w:rsidRDefault="00C43BCD" w:rsidP="00DF77ED">
      <w:pPr>
        <w:pStyle w:val="BodyText"/>
      </w:pPr>
      <w:r>
        <w:t xml:space="preserve">Thus, we evaluate whether there are any negative consequences when leaving </w:t>
      </w:r>
      <w:proofErr w:type="gramStart"/>
      <w:r>
        <w:t>to</w:t>
      </w:r>
      <w:proofErr w:type="gramEnd"/>
      <w:r>
        <w:t xml:space="preserve"> UE implementation how the onboarding indication is considered during initial cell selection.</w:t>
      </w:r>
    </w:p>
    <w:p w14:paraId="08E24221" w14:textId="6FE2C630" w:rsidR="00737772" w:rsidRDefault="009C4727" w:rsidP="00B66B2D">
      <w:pPr>
        <w:pStyle w:val="BodyText"/>
      </w:pPr>
      <w:r>
        <w:rPr>
          <w:lang w:val="en-US"/>
        </w:rPr>
        <w:t>S</w:t>
      </w:r>
      <w:r w:rsidR="008F11B5">
        <w:rPr>
          <w:lang w:val="en-US"/>
        </w:rPr>
        <w:t xml:space="preserve">ome companies </w:t>
      </w:r>
      <w:r w:rsidR="006B64B1">
        <w:t>think</w:t>
      </w:r>
      <w:r w:rsidR="006B64B1">
        <w:rPr>
          <w:lang w:val="en-US"/>
        </w:rPr>
        <w:t xml:space="preserve"> </w:t>
      </w:r>
      <w:r w:rsidR="008F11B5">
        <w:rPr>
          <w:lang w:val="en-US"/>
        </w:rPr>
        <w:t>that there should be an impact on cell selection as the “</w:t>
      </w:r>
      <w:proofErr w:type="spellStart"/>
      <w:r w:rsidR="008F11B5">
        <w:rPr>
          <w:lang w:val="en-US"/>
        </w:rPr>
        <w:t>onboarding</w:t>
      </w:r>
      <w:r w:rsidR="009F5C84">
        <w:rPr>
          <w:lang w:val="en-US"/>
        </w:rPr>
        <w:t>E</w:t>
      </w:r>
      <w:r w:rsidR="008F11B5">
        <w:rPr>
          <w:lang w:val="en-US"/>
        </w:rPr>
        <w:t>nabled</w:t>
      </w:r>
      <w:proofErr w:type="spellEnd"/>
      <w:r w:rsidR="008F11B5">
        <w:rPr>
          <w:lang w:val="en-US"/>
        </w:rPr>
        <w:t xml:space="preserve">” indication is non-homogenous and can be individually set per cell. </w:t>
      </w:r>
      <w:r w:rsidR="00730B30">
        <w:rPr>
          <w:lang w:val="en-US"/>
        </w:rPr>
        <w:t>To recap, t</w:t>
      </w:r>
      <w:r w:rsidR="00730B30">
        <w:t>he AS provides SNPN related information of the strongest cells on each carrier to the NAS layer, which then selects an SNPN</w:t>
      </w:r>
      <w:r w:rsidR="00A35E2D">
        <w:t xml:space="preserve"> while</w:t>
      </w:r>
      <w:r w:rsidR="00730B30">
        <w:t xml:space="preserve"> </w:t>
      </w:r>
      <w:r w:rsidR="00A35E2D">
        <w:t>considering</w:t>
      </w:r>
      <w:r w:rsidR="00730B30">
        <w:t xml:space="preserve"> the “</w:t>
      </w:r>
      <w:proofErr w:type="spellStart"/>
      <w:r w:rsidR="00730B30">
        <w:t>onboarding</w:t>
      </w:r>
      <w:r w:rsidR="00737772">
        <w:t>E</w:t>
      </w:r>
      <w:r w:rsidR="00730B30">
        <w:t>nabled</w:t>
      </w:r>
      <w:proofErr w:type="spellEnd"/>
      <w:r w:rsidR="00730B30">
        <w:t>” indication.</w:t>
      </w:r>
      <w:r w:rsidR="002665C8">
        <w:t xml:space="preserve"> </w:t>
      </w:r>
      <w:r w:rsidR="00730B30">
        <w:t>Once an SNPN has been selected, the cell selection procedure starts.</w:t>
      </w:r>
      <w:r w:rsidR="00722E26">
        <w:t xml:space="preserve"> In this context, it has been argued by some companies that</w:t>
      </w:r>
      <w:r w:rsidR="00722E26" w:rsidRPr="00E86534" w:rsidDel="00E2548C">
        <w:t xml:space="preserve"> </w:t>
      </w:r>
      <w:r w:rsidR="00722E26">
        <w:t>in addition to the selected SNPN ID, the UE’s NAS needs to explicitly transfer to AS an “</w:t>
      </w:r>
      <w:r w:rsidR="00722E26" w:rsidRPr="00E86534">
        <w:t>onboarding indication</w:t>
      </w:r>
      <w:r w:rsidR="00722E26">
        <w:t>” after successful SNPN selection.</w:t>
      </w:r>
    </w:p>
    <w:p w14:paraId="6B9A26D4" w14:textId="77777777" w:rsidR="003A41E3" w:rsidRDefault="003A41E3" w:rsidP="00B66B2D">
      <w:pPr>
        <w:pStyle w:val="BodyText"/>
      </w:pPr>
    </w:p>
    <w:p w14:paraId="558C98E5" w14:textId="2F7ED58A" w:rsidR="00774A02" w:rsidRDefault="00774A02" w:rsidP="00774A02">
      <w:pPr>
        <w:pStyle w:val="BodyText"/>
        <w:jc w:val="center"/>
      </w:pPr>
      <w:r>
        <w:rPr>
          <w:noProof/>
        </w:rPr>
        <w:lastRenderedPageBreak/>
        <w:drawing>
          <wp:inline distT="0" distB="0" distL="0" distR="0" wp14:anchorId="3B920656" wp14:editId="1BB2F256">
            <wp:extent cx="6002927" cy="251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9680" cy="2521653"/>
                    </a:xfrm>
                    <a:prstGeom prst="rect">
                      <a:avLst/>
                    </a:prstGeom>
                    <a:noFill/>
                  </pic:spPr>
                </pic:pic>
              </a:graphicData>
            </a:graphic>
          </wp:inline>
        </w:drawing>
      </w:r>
    </w:p>
    <w:p w14:paraId="081CA227" w14:textId="5C615E73" w:rsidR="00774A02" w:rsidRPr="005949E4" w:rsidRDefault="00774A02" w:rsidP="00D84827">
      <w:pPr>
        <w:pStyle w:val="TF"/>
      </w:pPr>
      <w:bookmarkStart w:id="5" w:name="_Ref78970185"/>
      <w:r w:rsidRPr="00543B25">
        <w:rPr>
          <w:lang w:val="en-GB"/>
        </w:rPr>
        <w:t xml:space="preserve">Figure </w:t>
      </w:r>
      <w:r w:rsidRPr="00543B25">
        <w:rPr>
          <w:lang w:val="en-GB"/>
        </w:rPr>
        <w:fldChar w:fldCharType="begin"/>
      </w:r>
      <w:r>
        <w:instrText xml:space="preserve"> SEQ Figure \* ARABIC </w:instrText>
      </w:r>
      <w:r w:rsidRPr="00543B25">
        <w:rPr>
          <w:lang w:val="en-GB"/>
        </w:rPr>
        <w:fldChar w:fldCharType="separate"/>
      </w:r>
      <w:r>
        <w:rPr>
          <w:noProof/>
        </w:rPr>
        <w:t>1</w:t>
      </w:r>
      <w:r w:rsidRPr="00543B25">
        <w:rPr>
          <w:lang w:val="en-GB"/>
        </w:rPr>
        <w:fldChar w:fldCharType="end"/>
      </w:r>
      <w:bookmarkEnd w:id="5"/>
      <w:r w:rsidR="00C22391">
        <w:rPr>
          <w:lang w:val="en-GB"/>
        </w:rPr>
        <w:t>.</w:t>
      </w:r>
      <w:r w:rsidRPr="00543B25">
        <w:rPr>
          <w:lang w:val="en-GB"/>
        </w:rPr>
        <w:t xml:space="preserve"> </w:t>
      </w:r>
      <w:r w:rsidR="005A63EE" w:rsidRPr="00543B25">
        <w:rPr>
          <w:lang w:val="en-GB"/>
        </w:rPr>
        <w:t xml:space="preserve">Corner case description: strongest cell </w:t>
      </w:r>
      <w:r w:rsidR="0062761A" w:rsidRPr="00543B25">
        <w:rPr>
          <w:lang w:val="en-GB"/>
        </w:rPr>
        <w:t xml:space="preserve">for cell selection </w:t>
      </w:r>
      <w:r w:rsidR="005A63EE" w:rsidRPr="00543B25">
        <w:rPr>
          <w:lang w:val="en-GB"/>
        </w:rPr>
        <w:t>changes after SNPN selection</w:t>
      </w:r>
      <w:r w:rsidR="00904427">
        <w:t xml:space="preserve"> during </w:t>
      </w:r>
      <w:r w:rsidR="00F27CB2">
        <w:rPr>
          <w:lang w:val="en-US"/>
        </w:rPr>
        <w:t xml:space="preserve">the </w:t>
      </w:r>
      <w:r w:rsidR="00904427">
        <w:t>onboarding procedure</w:t>
      </w:r>
      <w:r w:rsidR="005A63EE" w:rsidRPr="00543B25">
        <w:rPr>
          <w:lang w:val="en-GB"/>
        </w:rPr>
        <w:t>.</w:t>
      </w:r>
    </w:p>
    <w:p w14:paraId="172BF924" w14:textId="1F6F4F6A" w:rsidR="005F73DD" w:rsidRDefault="0069022D" w:rsidP="003322B2">
      <w:pPr>
        <w:pStyle w:val="BodyText"/>
      </w:pPr>
      <w:r>
        <w:br/>
      </w:r>
      <w:r w:rsidR="00EC45C6">
        <w:t xml:space="preserve">However, </w:t>
      </w:r>
      <w:r w:rsidR="00EC45C6">
        <w:rPr>
          <w:lang w:val="en-US"/>
        </w:rPr>
        <w:t>a</w:t>
      </w:r>
      <w:r w:rsidR="00730B30">
        <w:rPr>
          <w:lang w:val="en-US"/>
        </w:rPr>
        <w:t xml:space="preserve">s explained in </w:t>
      </w:r>
      <w:hyperlink r:id="rId16" w:history="1">
        <w:r w:rsidR="00730B30" w:rsidRPr="009429CE">
          <w:rPr>
            <w:rStyle w:val="Hyperlink"/>
          </w:rPr>
          <w:t>R2-2106662</w:t>
        </w:r>
      </w:hyperlink>
      <w:r w:rsidR="00730B30">
        <w:t xml:space="preserve"> </w:t>
      </w:r>
      <w:r w:rsidR="00CE4D47">
        <w:fldChar w:fldCharType="begin"/>
      </w:r>
      <w:r w:rsidR="00CE4D47">
        <w:instrText xml:space="preserve"> REF _Ref85179052 \r \h </w:instrText>
      </w:r>
      <w:r w:rsidR="00CE4D47">
        <w:fldChar w:fldCharType="separate"/>
      </w:r>
      <w:r w:rsidR="00CE4D47">
        <w:t>[4]</w:t>
      </w:r>
      <w:r w:rsidR="00CE4D47">
        <w:fldChar w:fldCharType="end"/>
      </w:r>
      <w:r w:rsidR="00730B30">
        <w:t xml:space="preserve">, </w:t>
      </w:r>
      <w:r w:rsidR="00C43BCD">
        <w:t xml:space="preserve">and </w:t>
      </w:r>
      <w:r w:rsidR="00C43BCD">
        <w:rPr>
          <w:lang w:val="en-US"/>
        </w:rPr>
        <w:t xml:space="preserve">illustrated in </w:t>
      </w:r>
      <w:r w:rsidR="00C43BCD">
        <w:rPr>
          <w:lang w:val="en-US"/>
        </w:rPr>
        <w:fldChar w:fldCharType="begin"/>
      </w:r>
      <w:r w:rsidR="00C43BCD">
        <w:rPr>
          <w:lang w:val="en-US"/>
        </w:rPr>
        <w:instrText xml:space="preserve"> REF _Ref78970185 \h </w:instrText>
      </w:r>
      <w:r w:rsidR="00C43BCD">
        <w:rPr>
          <w:lang w:val="en-US"/>
        </w:rPr>
      </w:r>
      <w:r w:rsidR="00C43BCD">
        <w:rPr>
          <w:lang w:val="en-US"/>
        </w:rPr>
        <w:fldChar w:fldCharType="separate"/>
      </w:r>
      <w:r w:rsidR="00C43BCD">
        <w:t xml:space="preserve">Figure </w:t>
      </w:r>
      <w:r w:rsidR="00C43BCD">
        <w:rPr>
          <w:noProof/>
        </w:rPr>
        <w:t>1</w:t>
      </w:r>
      <w:r w:rsidR="00C43BCD">
        <w:rPr>
          <w:lang w:val="en-US"/>
        </w:rPr>
        <w:fldChar w:fldCharType="end"/>
      </w:r>
      <w:r w:rsidR="00C43BCD">
        <w:rPr>
          <w:lang w:val="en-US"/>
        </w:rPr>
        <w:t xml:space="preserve">, </w:t>
      </w:r>
      <w:r w:rsidR="00B66B2D">
        <w:t xml:space="preserve">it can be considered a corner case that </w:t>
      </w:r>
      <w:r w:rsidR="00B66B2D">
        <w:rPr>
          <w:lang w:val="en-US"/>
        </w:rPr>
        <w:t xml:space="preserve">(for a given frequency) the strongest cell </w:t>
      </w:r>
      <w:r w:rsidR="00B66B2D" w:rsidDel="00B66B2D">
        <w:rPr>
          <w:lang w:val="en-US"/>
        </w:rPr>
        <w:t>changes</w:t>
      </w:r>
      <w:r w:rsidR="00B66B2D">
        <w:rPr>
          <w:lang w:val="en-US"/>
        </w:rPr>
        <w:t xml:space="preserve"> directly after selecting an O</w:t>
      </w:r>
      <w:r w:rsidR="00F27CB2">
        <w:rPr>
          <w:lang w:val="en-US"/>
        </w:rPr>
        <w:t>N</w:t>
      </w:r>
      <w:r w:rsidR="00B66B2D">
        <w:rPr>
          <w:lang w:val="en-US"/>
        </w:rPr>
        <w:t xml:space="preserve">-SNPN </w:t>
      </w:r>
      <w:r w:rsidR="00C43BCD">
        <w:rPr>
          <w:lang w:val="en-US"/>
        </w:rPr>
        <w:t>(cell 1 is the strongest cell when UE selects the O</w:t>
      </w:r>
      <w:r w:rsidR="00F27CB2">
        <w:rPr>
          <w:lang w:val="en-US"/>
        </w:rPr>
        <w:t>N</w:t>
      </w:r>
      <w:r w:rsidR="00C43BCD">
        <w:rPr>
          <w:lang w:val="en-US"/>
        </w:rPr>
        <w:t xml:space="preserve">-SNPN) </w:t>
      </w:r>
      <w:r w:rsidR="00B66B2D">
        <w:rPr>
          <w:lang w:val="en-US"/>
        </w:rPr>
        <w:t>and where the meanwhile strongest cell does not broadcast the “</w:t>
      </w:r>
      <w:proofErr w:type="spellStart"/>
      <w:r w:rsidR="00B66B2D">
        <w:rPr>
          <w:lang w:val="en-US"/>
        </w:rPr>
        <w:t>onboarding</w:t>
      </w:r>
      <w:r w:rsidR="00A6147F">
        <w:rPr>
          <w:lang w:val="en-US"/>
        </w:rPr>
        <w:t>E</w:t>
      </w:r>
      <w:r w:rsidR="00B66B2D">
        <w:rPr>
          <w:lang w:val="en-US"/>
        </w:rPr>
        <w:t>nabled</w:t>
      </w:r>
      <w:proofErr w:type="spellEnd"/>
      <w:r w:rsidR="00B66B2D">
        <w:rPr>
          <w:lang w:val="en-US"/>
        </w:rPr>
        <w:t>” indication, e.g. due to congestion</w:t>
      </w:r>
      <w:r w:rsidR="00C43BCD">
        <w:rPr>
          <w:lang w:val="en-US"/>
        </w:rPr>
        <w:t xml:space="preserve"> (the UE has moved to cell 2 for cell selection)</w:t>
      </w:r>
      <w:r w:rsidR="00B66B2D">
        <w:t xml:space="preserve">. </w:t>
      </w:r>
    </w:p>
    <w:p w14:paraId="08FB8884" w14:textId="1C1F84EE" w:rsidR="003B3596" w:rsidRDefault="003355C4" w:rsidP="00543B25">
      <w:pPr>
        <w:pStyle w:val="Observation"/>
      </w:pPr>
      <w:bookmarkStart w:id="6" w:name="_Toc85748689"/>
      <w:r>
        <w:t xml:space="preserve">Having </w:t>
      </w:r>
      <w:r w:rsidR="00904427">
        <w:t xml:space="preserve">a change of </w:t>
      </w:r>
      <w:r w:rsidR="003B3596">
        <w:t xml:space="preserve">the strongest cell and </w:t>
      </w:r>
      <w:r w:rsidR="00904427">
        <w:t xml:space="preserve">simultaneously </w:t>
      </w:r>
      <w:r w:rsidR="003B3596">
        <w:t>the “</w:t>
      </w:r>
      <w:proofErr w:type="spellStart"/>
      <w:r w:rsidR="003B3596">
        <w:t>onboardingEnabled</w:t>
      </w:r>
      <w:proofErr w:type="spellEnd"/>
      <w:r w:rsidR="003B3596">
        <w:t>” indication</w:t>
      </w:r>
      <w:r w:rsidR="00826C59">
        <w:t>,</w:t>
      </w:r>
      <w:r w:rsidR="003B3596">
        <w:t xml:space="preserve"> between SNPN and cell selection</w:t>
      </w:r>
      <w:r>
        <w:t xml:space="preserve"> is a corner case</w:t>
      </w:r>
      <w:r w:rsidR="003B3596">
        <w:t>.</w:t>
      </w:r>
      <w:bookmarkEnd w:id="6"/>
    </w:p>
    <w:p w14:paraId="712F6095" w14:textId="679935A3" w:rsidR="007543D0" w:rsidRDefault="00F92A3F" w:rsidP="007543D0">
      <w:pPr>
        <w:pStyle w:val="BodyText"/>
      </w:pPr>
      <w:r>
        <w:br/>
      </w:r>
      <w:r w:rsidR="007543D0">
        <w:t>On this matter, even when such scenario could eventually happen, we have already stressed out</w:t>
      </w:r>
      <w:r w:rsidR="00826C59">
        <w:t xml:space="preserve"> before</w:t>
      </w:r>
      <w:r w:rsidR="007543D0">
        <w:t xml:space="preserve"> that onboarding is a delay-tolerant procedure. Therefore, attempting to register for onboarding purposes without success should be an acceptable scenario.</w:t>
      </w:r>
    </w:p>
    <w:p w14:paraId="41992C04" w14:textId="77777777" w:rsidR="007543D0" w:rsidRDefault="007543D0" w:rsidP="00DF77ED">
      <w:pPr>
        <w:pStyle w:val="Observation"/>
      </w:pPr>
      <w:bookmarkStart w:id="7" w:name="_Toc85748690"/>
      <w:r>
        <w:t>Onboarding is a delay-tolerant procedure, and thus, considering the “</w:t>
      </w:r>
      <w:proofErr w:type="spellStart"/>
      <w:r>
        <w:t>onboardingEnabled</w:t>
      </w:r>
      <w:proofErr w:type="spellEnd"/>
      <w:r>
        <w:t>” indication for (initial) cell selection can be considered an optimization.</w:t>
      </w:r>
      <w:bookmarkEnd w:id="7"/>
      <w:r>
        <w:t xml:space="preserve">   </w:t>
      </w:r>
    </w:p>
    <w:p w14:paraId="644CFAAF" w14:textId="1C77E367" w:rsidR="00BB1DA8" w:rsidRDefault="007543D0" w:rsidP="003322B2">
      <w:pPr>
        <w:pStyle w:val="BodyText"/>
      </w:pPr>
      <w:r>
        <w:br/>
      </w:r>
      <w:r w:rsidR="00BB1DA8">
        <w:t xml:space="preserve">To address the above corner case, it can be optional for the UE (i.e., left </w:t>
      </w:r>
      <w:proofErr w:type="gramStart"/>
      <w:r w:rsidR="00BB1DA8">
        <w:t>to</w:t>
      </w:r>
      <w:proofErr w:type="gramEnd"/>
      <w:r w:rsidR="00BB1DA8">
        <w:t xml:space="preserve"> UE implementation) to verify/check that the “</w:t>
      </w:r>
      <w:proofErr w:type="spellStart"/>
      <w:r w:rsidR="00BB1DA8">
        <w:t>onboardingEnabled</w:t>
      </w:r>
      <w:proofErr w:type="spellEnd"/>
      <w:r w:rsidR="00BB1DA8">
        <w:t>” indication is still set by the strongest cell. If not set, it could try to find another suitable cell for onboarding on another frequency.</w:t>
      </w:r>
    </w:p>
    <w:p w14:paraId="22A997EB" w14:textId="2C8EA313" w:rsidR="005F73DD" w:rsidRDefault="00D66053" w:rsidP="00543B25">
      <w:pPr>
        <w:pStyle w:val="Observation"/>
      </w:pPr>
      <w:bookmarkStart w:id="8" w:name="_Toc85748691"/>
      <w:r>
        <w:t xml:space="preserve">Between </w:t>
      </w:r>
      <w:r w:rsidR="003B3596">
        <w:t>SNPN and initial cell selection</w:t>
      </w:r>
      <w:r w:rsidR="00BB1DA8">
        <w:t>,</w:t>
      </w:r>
      <w:r w:rsidR="00E8735C">
        <w:t xml:space="preserve"> </w:t>
      </w:r>
      <w:r w:rsidR="00BB1DA8">
        <w:t>t</w:t>
      </w:r>
      <w:r w:rsidR="009D6CFB">
        <w:t xml:space="preserve">he UE </w:t>
      </w:r>
      <w:r w:rsidR="006A0490">
        <w:t xml:space="preserve">can optionally check </w:t>
      </w:r>
      <w:r w:rsidR="004870B1">
        <w:t xml:space="preserve">whether the indication is still set </w:t>
      </w:r>
      <w:r>
        <w:t>in the strongest cell</w:t>
      </w:r>
      <w:r w:rsidR="00D20D0D">
        <w:t>, and i</w:t>
      </w:r>
      <w:r w:rsidR="00D20D0D" w:rsidRPr="00D20D0D">
        <w:t>f not set, it could try to find another suitable cell for onboarding</w:t>
      </w:r>
      <w:r w:rsidR="00BB1DA8">
        <w:t>.</w:t>
      </w:r>
      <w:bookmarkEnd w:id="8"/>
      <w:r>
        <w:t xml:space="preserve"> </w:t>
      </w:r>
    </w:p>
    <w:p w14:paraId="5A8A5FD4" w14:textId="7BAB8D4C" w:rsidR="00027BE9" w:rsidRDefault="008B2369" w:rsidP="00DA1040">
      <w:pPr>
        <w:pStyle w:val="BodyText"/>
      </w:pPr>
      <w:r>
        <w:br/>
      </w:r>
      <w:r w:rsidR="00873DCF">
        <w:t xml:space="preserve">In any case, once the </w:t>
      </w:r>
      <w:r w:rsidR="00D20D0D">
        <w:t>O</w:t>
      </w:r>
      <w:r w:rsidR="00826C59">
        <w:t>N</w:t>
      </w:r>
      <w:r w:rsidR="00D20D0D">
        <w:t>-</w:t>
      </w:r>
      <w:r w:rsidR="00873DCF">
        <w:t>SNPN has been selected,</w:t>
      </w:r>
      <w:r w:rsidR="005F73DD">
        <w:t xml:space="preserve"> the UE should be allowed to camp on the cell to </w:t>
      </w:r>
      <w:r w:rsidR="00873DCF">
        <w:t>attempt</w:t>
      </w:r>
      <w:r w:rsidR="005F73DD">
        <w:t xml:space="preserve"> registration for UE onboarding</w:t>
      </w:r>
      <w:r w:rsidR="003B3596">
        <w:t xml:space="preserve">, even </w:t>
      </w:r>
      <w:r w:rsidR="00873DCF">
        <w:t>if the cell was congested</w:t>
      </w:r>
      <w:r w:rsidR="003B3596">
        <w:t>.</w:t>
      </w:r>
      <w:r w:rsidR="00873DCF">
        <w:t xml:space="preserve"> </w:t>
      </w:r>
      <w:r w:rsidR="003B3596">
        <w:t>T</w:t>
      </w:r>
      <w:r w:rsidR="00E5124D">
        <w:t xml:space="preserve">his </w:t>
      </w:r>
      <w:r w:rsidR="005F73DD">
        <w:t>will not significantly burden the traffic</w:t>
      </w:r>
      <w:r w:rsidR="00873DCF">
        <w:t xml:space="preserve"> in the cell</w:t>
      </w:r>
      <w:r w:rsidR="00E5124D">
        <w:t xml:space="preserve"> since a UE would only in very rare cases select a congested cell</w:t>
      </w:r>
      <w:r w:rsidR="005F73DD">
        <w:t>.</w:t>
      </w:r>
      <w:r w:rsidR="00873DCF">
        <w:t xml:space="preserve"> Furthermore, the network can still reject the UE after having received the onboarding request indication in the RRC connection setup complete message.</w:t>
      </w:r>
      <w:r w:rsidR="00892D88">
        <w:t xml:space="preserve"> </w:t>
      </w:r>
    </w:p>
    <w:p w14:paraId="08D35F51" w14:textId="64C35D14" w:rsidR="00892D88" w:rsidRPr="00DA1040" w:rsidRDefault="00826C59" w:rsidP="00892D88">
      <w:pPr>
        <w:pStyle w:val="BodyText"/>
      </w:pPr>
      <w:r>
        <w:t>Consequently</w:t>
      </w:r>
      <w:r w:rsidR="009B7100">
        <w:t>,</w:t>
      </w:r>
      <w:r w:rsidR="00892D88">
        <w:t xml:space="preserve"> there is no need to provide </w:t>
      </w:r>
      <w:r w:rsidR="009B7100">
        <w:t>an</w:t>
      </w:r>
      <w:r w:rsidR="00892D88">
        <w:t xml:space="preserve"> onboarding indication from NAS to AS for initial cell selection.</w:t>
      </w:r>
    </w:p>
    <w:p w14:paraId="2FFC637E" w14:textId="7B583F21" w:rsidR="00892D88" w:rsidRDefault="00892D88" w:rsidP="00892D88">
      <w:pPr>
        <w:pStyle w:val="Proposal"/>
      </w:pPr>
      <w:bookmarkStart w:id="9" w:name="_Toc85748728"/>
      <w:r>
        <w:t>There is no need to provide the onboarding indication from NAS to AS for initial cell selection.</w:t>
      </w:r>
      <w:bookmarkEnd w:id="9"/>
    </w:p>
    <w:p w14:paraId="7A5E9997" w14:textId="638F8B8B" w:rsidR="003B3596" w:rsidRDefault="003B3596" w:rsidP="00543B25">
      <w:pPr>
        <w:pStyle w:val="BodyText"/>
      </w:pPr>
    </w:p>
    <w:p w14:paraId="6621B0BA" w14:textId="60F2F996" w:rsidR="004E26B7" w:rsidRDefault="004E26B7" w:rsidP="004E26B7">
      <w:pPr>
        <w:pStyle w:val="BodyText"/>
      </w:pPr>
      <w:r>
        <w:rPr>
          <w:lang w:val="en-US"/>
        </w:rPr>
        <w:t xml:space="preserve">As observed from </w:t>
      </w:r>
      <w:r>
        <w:t xml:space="preserve">RAN2#114-e’s email discussion, </w:t>
      </w:r>
      <w:hyperlink r:id="rId17" w:history="1">
        <w:r w:rsidRPr="00DA63E9">
          <w:rPr>
            <w:rStyle w:val="Hyperlink"/>
          </w:rPr>
          <w:t>R2-2106662</w:t>
        </w:r>
      </w:hyperlink>
      <w:r w:rsidRPr="00187A7E">
        <w:t xml:space="preserve"> </w:t>
      </w:r>
      <w:r w:rsidR="00CE4D47">
        <w:fldChar w:fldCharType="begin"/>
      </w:r>
      <w:r w:rsidR="00CE4D47">
        <w:instrText xml:space="preserve"> REF _Ref85179052 \r \h </w:instrText>
      </w:r>
      <w:r w:rsidR="00CE4D47">
        <w:fldChar w:fldCharType="separate"/>
      </w:r>
      <w:r w:rsidR="00CE4D47">
        <w:t>[4]</w:t>
      </w:r>
      <w:r w:rsidR="00CE4D47">
        <w:fldChar w:fldCharType="end"/>
      </w:r>
      <w:r>
        <w:t>, a</w:t>
      </w:r>
      <w:r w:rsidDel="0038533A">
        <w:t xml:space="preserve"> </w:t>
      </w:r>
      <w:r>
        <w:t xml:space="preserve">few companies believe that, in addition to transferring from UE NAS to AS the selected SNPN ID, </w:t>
      </w:r>
      <w:r w:rsidRPr="00E86534">
        <w:t>GINs should also be transferred.</w:t>
      </w:r>
      <w:r>
        <w:t xml:space="preserve"> However, since the support of GINs is uniform in an SNPN and they do not play any role during the cell selection process, </w:t>
      </w:r>
      <w:r>
        <w:lastRenderedPageBreak/>
        <w:t>there is no justification to also transfer the GIN associated with the selected SNPN ID for onboarding purposes</w:t>
      </w:r>
      <w:r w:rsidR="00510C95">
        <w:rPr>
          <w:rStyle w:val="FootnoteReference"/>
        </w:rPr>
        <w:footnoteReference w:id="2"/>
      </w:r>
      <w:r w:rsidR="00DB1F4B">
        <w:t>.</w:t>
      </w:r>
      <w:r>
        <w:t xml:space="preserve"> </w:t>
      </w:r>
    </w:p>
    <w:p w14:paraId="3585CE20" w14:textId="6519F2D6" w:rsidR="004E26B7" w:rsidRDefault="004E26B7" w:rsidP="00543B25">
      <w:pPr>
        <w:pStyle w:val="Proposal"/>
      </w:pPr>
      <w:bookmarkStart w:id="10" w:name="_Toc85748729"/>
      <w:r>
        <w:t>UE NAS does not need to send to AS the GIN associated to the selected SNPN ID since GINs are uniformly supported in an SNPN.</w:t>
      </w:r>
      <w:bookmarkEnd w:id="10"/>
      <w:r>
        <w:t xml:space="preserve"> </w:t>
      </w:r>
    </w:p>
    <w:p w14:paraId="26579043" w14:textId="08461E14" w:rsidR="00432EEF" w:rsidRDefault="00432EEF" w:rsidP="004E26B7">
      <w:pPr>
        <w:pStyle w:val="BodyText"/>
      </w:pPr>
    </w:p>
    <w:p w14:paraId="6AA7753E" w14:textId="77777777" w:rsidR="00432EEF" w:rsidRDefault="00432EEF" w:rsidP="00432EEF">
      <w:pPr>
        <w:pStyle w:val="BodyText"/>
      </w:pPr>
      <w:r>
        <w:t>Given the above explanations regarding the “</w:t>
      </w:r>
      <w:proofErr w:type="spellStart"/>
      <w:r>
        <w:t>onboardingEnabled</w:t>
      </w:r>
      <w:proofErr w:type="spellEnd"/>
      <w:r>
        <w:t>” indication and the considerations on NAS to AS interactions during the initial cell selection procedure, we conclude that there is no impact on the (initial) cell selection procedure due to onboarding. And thus, there is no negative consequence of adopting the approach captured by the Chair in RAN2#115-e’s Report, i.e., leave this to UE implementation.</w:t>
      </w:r>
    </w:p>
    <w:p w14:paraId="3549C4AF" w14:textId="7E1077E7" w:rsidR="00432EEF" w:rsidRDefault="00432EEF" w:rsidP="00432EEF">
      <w:pPr>
        <w:pStyle w:val="Proposal"/>
      </w:pPr>
      <w:bookmarkStart w:id="11" w:name="_Toc85748730"/>
      <w:r>
        <w:t xml:space="preserve">Onboarding does not impact the </w:t>
      </w:r>
      <w:r w:rsidRPr="0063048E">
        <w:t xml:space="preserve">cell selection </w:t>
      </w:r>
      <w:r>
        <w:t>procedure. O</w:t>
      </w:r>
      <w:r w:rsidRPr="0063048E">
        <w:t>ptimizations can be left to UE implementation</w:t>
      </w:r>
      <w:r>
        <w:t>.</w:t>
      </w:r>
      <w:bookmarkEnd w:id="11"/>
    </w:p>
    <w:p w14:paraId="58D4C7D0" w14:textId="77777777" w:rsidR="0053651F" w:rsidRPr="0063048E" w:rsidRDefault="0053651F" w:rsidP="0053651F">
      <w:pPr>
        <w:pStyle w:val="Proposal"/>
        <w:numPr>
          <w:ilvl w:val="0"/>
          <w:numId w:val="0"/>
        </w:numPr>
        <w:ind w:left="1701" w:hanging="1701"/>
      </w:pPr>
    </w:p>
    <w:p w14:paraId="6D5FC1A1" w14:textId="77777777" w:rsidR="00432EEF" w:rsidRDefault="00432EEF" w:rsidP="00432EEF">
      <w:pPr>
        <w:pStyle w:val="Heading4"/>
      </w:pPr>
      <w:r>
        <w:rPr>
          <w:rStyle w:val="Heading2Char"/>
        </w:rPr>
        <w:t>2.2</w:t>
      </w:r>
      <w:r>
        <w:tab/>
      </w:r>
      <w:r w:rsidRPr="00297A99">
        <w:rPr>
          <w:rStyle w:val="Heading2Char"/>
        </w:rPr>
        <w:t>Further considerations on UE’s NAS to AS interaction</w:t>
      </w:r>
    </w:p>
    <w:p w14:paraId="21CEF42E" w14:textId="0185E2BA" w:rsidR="008D0DA4" w:rsidRDefault="00D77E48" w:rsidP="004E26B7">
      <w:pPr>
        <w:pStyle w:val="BodyText"/>
      </w:pPr>
      <w:r>
        <w:t xml:space="preserve">During RAN2#113bis-e, </w:t>
      </w:r>
      <w:r w:rsidR="0047377A">
        <w:t>the following was agreed:</w:t>
      </w:r>
    </w:p>
    <w:tbl>
      <w:tblPr>
        <w:tblStyle w:val="TableGrid"/>
        <w:tblW w:w="0" w:type="auto"/>
        <w:tblLook w:val="04A0" w:firstRow="1" w:lastRow="0" w:firstColumn="1" w:lastColumn="0" w:noHBand="0" w:noVBand="1"/>
      </w:tblPr>
      <w:tblGrid>
        <w:gridCol w:w="9629"/>
      </w:tblGrid>
      <w:tr w:rsidR="00B62C51" w14:paraId="359C5D20" w14:textId="77777777" w:rsidTr="00FA6A14">
        <w:trPr>
          <w:trHeight w:val="499"/>
        </w:trPr>
        <w:tc>
          <w:tcPr>
            <w:tcW w:w="9629" w:type="dxa"/>
          </w:tcPr>
          <w:p w14:paraId="4A0B7BE2" w14:textId="1C0B988C" w:rsidR="00B62C51" w:rsidRPr="00FA6A14" w:rsidRDefault="00B62C51" w:rsidP="004E26B7">
            <w:pPr>
              <w:pStyle w:val="Agreement"/>
              <w:tabs>
                <w:tab w:val="clear" w:pos="1800"/>
                <w:tab w:val="num" w:pos="1298"/>
              </w:tabs>
              <w:ind w:left="447" w:hanging="425"/>
            </w:pPr>
            <w:r w:rsidRPr="00722E26">
              <w:rPr>
                <w:sz w:val="20"/>
                <w:szCs w:val="22"/>
              </w:rPr>
              <w:t>In the UE, AS reports broadcast Group IDs per SNPN to NAS.</w:t>
            </w:r>
          </w:p>
        </w:tc>
      </w:tr>
    </w:tbl>
    <w:p w14:paraId="1B6085D0" w14:textId="3BB3154B" w:rsidR="00C33DA1" w:rsidRDefault="00A05AAB" w:rsidP="004E26B7">
      <w:pPr>
        <w:pStyle w:val="BodyText"/>
      </w:pPr>
      <w:r>
        <w:br/>
        <w:t>Yet</w:t>
      </w:r>
      <w:r w:rsidR="00AE5124">
        <w:t xml:space="preserve"> as seen </w:t>
      </w:r>
      <w:r w:rsidR="00B9640B">
        <w:t>above</w:t>
      </w:r>
      <w:r w:rsidR="00AE5124">
        <w:t xml:space="preserve">, </w:t>
      </w:r>
      <w:r w:rsidR="002E7321">
        <w:t xml:space="preserve">RAN2#115-e’s AI </w:t>
      </w:r>
      <w:r w:rsidR="00722E26" w:rsidRPr="00AF4014">
        <w:t>8.16.2 + 8.16.3</w:t>
      </w:r>
      <w:r w:rsidR="00722E26">
        <w:t xml:space="preserve"> </w:t>
      </w:r>
      <w:r w:rsidR="002E7321">
        <w:t>Summary</w:t>
      </w:r>
      <w:r w:rsidR="008739E8">
        <w:t xml:space="preserve"> (</w:t>
      </w:r>
      <w:hyperlink r:id="rId18" w:history="1">
        <w:r w:rsidR="008739E8" w:rsidRPr="00455B95">
          <w:rPr>
            <w:rStyle w:val="Hyperlink"/>
          </w:rPr>
          <w:t>R2-2109033</w:t>
        </w:r>
      </w:hyperlink>
      <w:r w:rsidR="008739E8">
        <w:t xml:space="preserve"> </w:t>
      </w:r>
      <w:r w:rsidR="008739E8">
        <w:rPr>
          <w:highlight w:val="yellow"/>
        </w:rPr>
        <w:fldChar w:fldCharType="begin"/>
      </w:r>
      <w:r w:rsidR="008739E8">
        <w:instrText xml:space="preserve"> REF _Ref83300195 \r \h </w:instrText>
      </w:r>
      <w:r w:rsidR="008739E8">
        <w:rPr>
          <w:highlight w:val="yellow"/>
        </w:rPr>
      </w:r>
      <w:r w:rsidR="008739E8">
        <w:rPr>
          <w:highlight w:val="yellow"/>
        </w:rPr>
        <w:fldChar w:fldCharType="separate"/>
      </w:r>
      <w:r w:rsidR="008739E8">
        <w:t>[1]</w:t>
      </w:r>
      <w:r w:rsidR="008739E8">
        <w:rPr>
          <w:highlight w:val="yellow"/>
        </w:rPr>
        <w:fldChar w:fldCharType="end"/>
      </w:r>
      <w:r w:rsidR="008739E8">
        <w:t>)</w:t>
      </w:r>
      <w:r w:rsidR="002E7321">
        <w:t xml:space="preserve"> included the following proposal:</w:t>
      </w:r>
    </w:p>
    <w:tbl>
      <w:tblPr>
        <w:tblStyle w:val="TableGrid"/>
        <w:tblW w:w="0" w:type="auto"/>
        <w:tblLook w:val="04A0" w:firstRow="1" w:lastRow="0" w:firstColumn="1" w:lastColumn="0" w:noHBand="0" w:noVBand="1"/>
      </w:tblPr>
      <w:tblGrid>
        <w:gridCol w:w="9629"/>
      </w:tblGrid>
      <w:tr w:rsidR="00B9640B" w14:paraId="3D2072B9" w14:textId="77777777" w:rsidTr="00B9640B">
        <w:trPr>
          <w:trHeight w:val="578"/>
        </w:trPr>
        <w:tc>
          <w:tcPr>
            <w:tcW w:w="9629" w:type="dxa"/>
          </w:tcPr>
          <w:p w14:paraId="76ABEFEE" w14:textId="77777777" w:rsidR="00B9640B" w:rsidRPr="003958AF" w:rsidRDefault="00B9640B" w:rsidP="003D1DB9">
            <w:pPr>
              <w:pStyle w:val="TableofFigures"/>
              <w:tabs>
                <w:tab w:val="right" w:leader="dot" w:pos="9629"/>
              </w:tabs>
              <w:rPr>
                <w:rFonts w:asciiTheme="minorHAnsi" w:hAnsiTheme="minorHAnsi" w:cstheme="minorBidi"/>
                <w:b w:val="0"/>
                <w:sz w:val="20"/>
                <w:szCs w:val="20"/>
                <w:lang w:val="en-US" w:eastAsia="en-US"/>
              </w:rPr>
            </w:pPr>
            <w:r w:rsidRPr="009429CE">
              <w:rPr>
                <w:sz w:val="20"/>
                <w:szCs w:val="20"/>
              </w:rPr>
              <w:t xml:space="preserve">Proposal </w:t>
            </w:r>
            <w:r>
              <w:rPr>
                <w:sz w:val="20"/>
                <w:szCs w:val="20"/>
              </w:rPr>
              <w:t>6.2</w:t>
            </w:r>
            <w:r w:rsidRPr="009429CE">
              <w:rPr>
                <w:sz w:val="20"/>
                <w:szCs w:val="20"/>
                <w:lang w:val="en-GB"/>
              </w:rPr>
              <w:tab/>
            </w:r>
            <w:r w:rsidRPr="008D16B5">
              <w:rPr>
                <w:sz w:val="20"/>
                <w:szCs w:val="20"/>
              </w:rPr>
              <w:t>AS acquires the new SIB with GINs and provide the available GINs to NAS only when NAS requests the GINs from AS.</w:t>
            </w:r>
          </w:p>
        </w:tc>
      </w:tr>
    </w:tbl>
    <w:p w14:paraId="024A21BF" w14:textId="391861E3" w:rsidR="002E7321" w:rsidRDefault="002E7321" w:rsidP="004E26B7">
      <w:pPr>
        <w:pStyle w:val="BodyText"/>
      </w:pPr>
      <w:r>
        <w:br/>
      </w:r>
      <w:r w:rsidR="003562F6">
        <w:t>On this matter</w:t>
      </w:r>
      <w:r>
        <w:t xml:space="preserve">, </w:t>
      </w:r>
      <w:r w:rsidR="00943F51">
        <w:t>as for the HRNN broadcast in SIB10, TS 38.331 provides no details when the UE should acquire SIB10. W</w:t>
      </w:r>
      <w:r w:rsidR="00B9640B">
        <w:t xml:space="preserve">e believe that </w:t>
      </w:r>
      <w:r w:rsidR="00943F51">
        <w:t>specifying timing related details and corresponding behaviour for acquisition of the new SIB containing the GINs is</w:t>
      </w:r>
      <w:r w:rsidR="00BF01FE">
        <w:t xml:space="preserve"> an optimizatio</w:t>
      </w:r>
      <w:r w:rsidR="004B109C">
        <w:t>n and can be left to</w:t>
      </w:r>
      <w:r w:rsidR="00B9640B">
        <w:t xml:space="preserve"> </w:t>
      </w:r>
      <w:r w:rsidR="00B9640B" w:rsidRPr="00B9640B">
        <w:t xml:space="preserve">UE implementation. </w:t>
      </w:r>
    </w:p>
    <w:p w14:paraId="16ACCE9C" w14:textId="3E1C8E95" w:rsidR="00777056" w:rsidRDefault="00943F51" w:rsidP="002F5E4F">
      <w:pPr>
        <w:pStyle w:val="Proposal"/>
      </w:pPr>
      <w:bookmarkStart w:id="12" w:name="_Toc85748731"/>
      <w:r>
        <w:t>When to acquire the new SIB with GINs</w:t>
      </w:r>
      <w:r w:rsidR="008A46D0">
        <w:t xml:space="preserve"> is left to </w:t>
      </w:r>
      <w:r w:rsidR="002F5E4F">
        <w:t>UE implementation.</w:t>
      </w:r>
      <w:bookmarkEnd w:id="12"/>
    </w:p>
    <w:p w14:paraId="74EFBAE9" w14:textId="2BE27701" w:rsidR="002E7321" w:rsidRDefault="002E7321" w:rsidP="004E26B7">
      <w:pPr>
        <w:pStyle w:val="BodyText"/>
      </w:pPr>
    </w:p>
    <w:p w14:paraId="45C58C0A" w14:textId="35C9D797" w:rsidR="00CA507C" w:rsidRDefault="00E211CC" w:rsidP="004E26B7">
      <w:pPr>
        <w:pStyle w:val="BodyText"/>
      </w:pPr>
      <w:r>
        <w:t>Additionally, s</w:t>
      </w:r>
      <w:r w:rsidR="00EE1EB7">
        <w:t xml:space="preserve">ome </w:t>
      </w:r>
      <w:r w:rsidR="00DA1040">
        <w:t xml:space="preserve">companies </w:t>
      </w:r>
      <w:r w:rsidR="00EE1EB7">
        <w:t xml:space="preserve">believe that </w:t>
      </w:r>
      <w:r w:rsidR="00DA1040">
        <w:t xml:space="preserve">the UE’s NAS needs to explicitly transfer to AS </w:t>
      </w:r>
      <w:r w:rsidR="00C01044">
        <w:t>t</w:t>
      </w:r>
      <w:r w:rsidR="00A60740">
        <w:t>he</w:t>
      </w:r>
      <w:r w:rsidR="0041475F">
        <w:t xml:space="preserve"> </w:t>
      </w:r>
      <w:r w:rsidR="00B9052C">
        <w:t xml:space="preserve">onboarding </w:t>
      </w:r>
      <w:r w:rsidR="008A2BA3">
        <w:t xml:space="preserve">indication </w:t>
      </w:r>
      <w:r w:rsidR="00A60740">
        <w:t xml:space="preserve">that will be sent </w:t>
      </w:r>
      <w:r w:rsidR="008A2BA3">
        <w:t xml:space="preserve">in </w:t>
      </w:r>
      <w:r w:rsidR="00A60740">
        <w:t>M</w:t>
      </w:r>
      <w:r w:rsidR="00DA1040">
        <w:t>sg5, i.e.</w:t>
      </w:r>
      <w:r w:rsidR="00A60740">
        <w:t>,</w:t>
      </w:r>
      <w:r w:rsidR="00DA1040">
        <w:t xml:space="preserve"> </w:t>
      </w:r>
      <w:r w:rsidR="005D0543">
        <w:t xml:space="preserve">the </w:t>
      </w:r>
      <w:proofErr w:type="spellStart"/>
      <w:r w:rsidR="005D0543" w:rsidRPr="00543B25">
        <w:rPr>
          <w:i/>
          <w:iCs/>
        </w:rPr>
        <w:t>RRCSetupComplete</w:t>
      </w:r>
      <w:proofErr w:type="spellEnd"/>
      <w:r w:rsidR="005D0543">
        <w:t xml:space="preserve"> message</w:t>
      </w:r>
      <w:r w:rsidR="003B3596">
        <w:t>,</w:t>
      </w:r>
      <w:r w:rsidR="00AC5474">
        <w:t xml:space="preserve"> agreed during RAN2#113bis-e.</w:t>
      </w:r>
    </w:p>
    <w:p w14:paraId="19466E1E" w14:textId="0A53E7DF" w:rsidR="00B17BAF" w:rsidRDefault="00B17BAF" w:rsidP="004E26B7">
      <w:pPr>
        <w:pStyle w:val="BodyText"/>
      </w:pPr>
      <w:r>
        <w:t>Bear in mind, that a UE intended to carry out</w:t>
      </w:r>
      <w:r w:rsidR="00AD7754">
        <w:t xml:space="preserve"> </w:t>
      </w:r>
      <w:r>
        <w:t>onboarding must be aware, already before initiating the network selection procedure, that it needs to select an SNPN offering onboarding services. Thus, NAS should inform AS that the UE is performing an onboarding procedure</w:t>
      </w:r>
      <w:r w:rsidR="003B3596">
        <w:t xml:space="preserve"> before starting network selection</w:t>
      </w:r>
      <w:r>
        <w:t>.</w:t>
      </w:r>
      <w:r w:rsidR="00B81CB6">
        <w:t xml:space="preserve"> And </w:t>
      </w:r>
      <w:r w:rsidR="00480015">
        <w:t>moreover,</w:t>
      </w:r>
      <w:r w:rsidR="00B81CB6">
        <w:t xml:space="preserve"> this same information could be later used </w:t>
      </w:r>
      <w:r w:rsidR="009B0BB8">
        <w:t xml:space="preserve">when including the </w:t>
      </w:r>
      <w:r w:rsidR="001539D9">
        <w:t>onboarding indication in Msg5.</w:t>
      </w:r>
      <w:r>
        <w:t xml:space="preserve"> </w:t>
      </w:r>
      <w:r w:rsidRPr="0018706E">
        <w:t xml:space="preserve">However, we believe that there is no need to specify </w:t>
      </w:r>
      <w:r>
        <w:t xml:space="preserve">detailed time information </w:t>
      </w:r>
      <w:r w:rsidR="003B3596">
        <w:t xml:space="preserve">for </w:t>
      </w:r>
      <w:r w:rsidR="003B3596" w:rsidRPr="0018706E">
        <w:t>UE internal signalling</w:t>
      </w:r>
      <w:r w:rsidR="003B3596">
        <w:t xml:space="preserve">, e.g., </w:t>
      </w:r>
      <w:r>
        <w:t xml:space="preserve">when </w:t>
      </w:r>
      <w:r w:rsidR="003B3596">
        <w:t xml:space="preserve">exactly </w:t>
      </w:r>
      <w:r>
        <w:t>the UE provides such information from NAS to AS.</w:t>
      </w:r>
    </w:p>
    <w:p w14:paraId="6B443B5D" w14:textId="1E9BB013" w:rsidR="0033027E" w:rsidRDefault="0033027E" w:rsidP="0033027E">
      <w:pPr>
        <w:pStyle w:val="Proposal"/>
      </w:pPr>
      <w:bookmarkStart w:id="13" w:name="_Toc78970963"/>
      <w:bookmarkStart w:id="14" w:name="_Toc85748732"/>
      <w:bookmarkEnd w:id="13"/>
      <w:r>
        <w:t xml:space="preserve">NAS informs AS </w:t>
      </w:r>
      <w:r w:rsidR="00432EEF">
        <w:t>about the</w:t>
      </w:r>
      <w:r>
        <w:t xml:space="preserve"> onboarding procedure (for SNPN selection and </w:t>
      </w:r>
      <w:r w:rsidR="0089086B">
        <w:t xml:space="preserve">to </w:t>
      </w:r>
      <w:r w:rsidR="00F50C94">
        <w:t>send an onboarding indication</w:t>
      </w:r>
      <w:r>
        <w:t xml:space="preserve"> in Msg5), but t</w:t>
      </w:r>
      <w:r w:rsidRPr="0018706E">
        <w:t xml:space="preserve">here is no need to specify </w:t>
      </w:r>
      <w:r>
        <w:t>detailed time information when th</w:t>
      </w:r>
      <w:r w:rsidR="001D02D0">
        <w:t>is</w:t>
      </w:r>
      <w:r w:rsidR="00CD1774">
        <w:t xml:space="preserve"> is provided</w:t>
      </w:r>
      <w:r>
        <w:t>.</w:t>
      </w:r>
      <w:bookmarkEnd w:id="14"/>
    </w:p>
    <w:p w14:paraId="68F411B3" w14:textId="77777777" w:rsidR="00F26404" w:rsidRDefault="00F26404">
      <w:pPr>
        <w:pStyle w:val="BodyText"/>
      </w:pPr>
    </w:p>
    <w:p w14:paraId="7657E6FA" w14:textId="26578691" w:rsidR="00F26404" w:rsidRDefault="00F26404" w:rsidP="00F26404">
      <w:pPr>
        <w:pStyle w:val="BodyText"/>
      </w:pPr>
      <w:r w:rsidRPr="00712B2B">
        <w:t>Note</w:t>
      </w:r>
      <w:r>
        <w:t xml:space="preserve"> that</w:t>
      </w:r>
      <w:r w:rsidRPr="00F26404">
        <w:t xml:space="preserve"> the NAS specification, TS 23.122 </w:t>
      </w:r>
      <w:r w:rsidR="00A351E5">
        <w:fldChar w:fldCharType="begin"/>
      </w:r>
      <w:r w:rsidR="00A351E5">
        <w:instrText xml:space="preserve"> REF _Ref85179074 \r \h </w:instrText>
      </w:r>
      <w:r w:rsidR="00A351E5">
        <w:fldChar w:fldCharType="separate"/>
      </w:r>
      <w:r w:rsidR="00A351E5">
        <w:t>[5]</w:t>
      </w:r>
      <w:r w:rsidR="00A351E5">
        <w:fldChar w:fldCharType="end"/>
      </w:r>
      <w:r w:rsidRPr="00F26404">
        <w:t>, clause 3.9 on SNPN selection states the following: “For onboarding services in SNPN</w:t>
      </w:r>
      <w:r>
        <w:t>, t</w:t>
      </w:r>
      <w:r w:rsidRPr="00D27A95">
        <w:t xml:space="preserve">he MS </w:t>
      </w:r>
      <w:r w:rsidRPr="00F26404">
        <w:rPr>
          <w:lang w:eastAsia="x-none"/>
        </w:rPr>
        <w:t xml:space="preserve">operating in SNPN </w:t>
      </w:r>
      <w:r w:rsidRPr="00F26404">
        <w:rPr>
          <w:noProof/>
        </w:rPr>
        <w:t xml:space="preserve">access mode selects an </w:t>
      </w:r>
      <w:r>
        <w:t>SNPN indicating that onboarding is allowed.” And in clause 4.9</w:t>
      </w:r>
      <w:r w:rsidRPr="00D27A95">
        <w:t>.3.1.</w:t>
      </w:r>
      <w:r>
        <w:t>0, the following phrase is included: “</w:t>
      </w:r>
      <w:r w:rsidRPr="007B103A">
        <w:t>If the MS needs to select an SNPN for onboarding services in SNPN</w:t>
      </w:r>
      <w:r>
        <w:t xml:space="preserve"> […]”. </w:t>
      </w:r>
    </w:p>
    <w:p w14:paraId="43F0235A" w14:textId="21D9787D" w:rsidR="00F26404" w:rsidRDefault="00F26404" w:rsidP="00F26404">
      <w:pPr>
        <w:pStyle w:val="BodyText"/>
      </w:pPr>
      <w:r>
        <w:lastRenderedPageBreak/>
        <w:t>On this matter, RAN2 specifications can introduce similar phrases, e.g. “For onboarding services, the UE […]” or “A UE performing an onboarding procedure […]”.</w:t>
      </w:r>
    </w:p>
    <w:p w14:paraId="2EF0095C" w14:textId="65EFA35E" w:rsidR="00F26404" w:rsidRDefault="00F26404" w:rsidP="00543B25">
      <w:pPr>
        <w:pStyle w:val="Proposal"/>
      </w:pPr>
      <w:bookmarkStart w:id="15" w:name="_Toc85748733"/>
      <w:r>
        <w:t xml:space="preserve">To differentiate the UE AS </w:t>
      </w:r>
      <w:r w:rsidR="002F5E4F">
        <w:t>behaviour</w:t>
      </w:r>
      <w:r>
        <w:t xml:space="preserve"> for </w:t>
      </w:r>
      <w:r w:rsidR="00D84827">
        <w:t>UE onboarding</w:t>
      </w:r>
      <w:r>
        <w:t>, it is sufficient to mention that the UE is performing an onboarding procedure.</w:t>
      </w:r>
      <w:bookmarkEnd w:id="15"/>
    </w:p>
    <w:p w14:paraId="295369C1" w14:textId="440B44AE" w:rsidR="00B44D57" w:rsidRDefault="00B44D57">
      <w:pPr>
        <w:pStyle w:val="BodyText"/>
      </w:pPr>
    </w:p>
    <w:p w14:paraId="2C043BA5" w14:textId="288B8C6C" w:rsidR="00507E7A" w:rsidRPr="00CE0424" w:rsidRDefault="001A692A" w:rsidP="00507E7A">
      <w:pPr>
        <w:pStyle w:val="Heading1"/>
      </w:pPr>
      <w:bookmarkStart w:id="16" w:name="_Ref189046994"/>
      <w:r>
        <w:t>3</w:t>
      </w:r>
      <w:r w:rsidR="00507E7A">
        <w:tab/>
      </w:r>
      <w:r w:rsidR="00507E7A" w:rsidRPr="005E24BB">
        <w:t>Conclusion</w:t>
      </w:r>
    </w:p>
    <w:p w14:paraId="3970EB1B" w14:textId="77777777" w:rsidR="00507E7A" w:rsidRDefault="00507E7A" w:rsidP="00507E7A">
      <w:pPr>
        <w:pStyle w:val="BodyText"/>
        <w:rPr>
          <w:b/>
          <w:bCs/>
        </w:rPr>
      </w:pPr>
      <w:r>
        <w:t>In the previous sections</w:t>
      </w:r>
      <w:r w:rsidRPr="00CE0424">
        <w:t xml:space="preserve"> we </w:t>
      </w:r>
      <w:r>
        <w:t>made the following observations</w:t>
      </w:r>
      <w:r w:rsidRPr="00CE0424">
        <w:t>:</w:t>
      </w:r>
      <w:r>
        <w:rPr>
          <w:b/>
          <w:bCs/>
        </w:rPr>
        <w:t xml:space="preserve"> </w:t>
      </w:r>
    </w:p>
    <w:bookmarkStart w:id="17" w:name="_Hlk71297352"/>
    <w:p w14:paraId="29496FAB" w14:textId="77777777" w:rsidR="00BD5544"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85748687" w:history="1">
        <w:r w:rsidR="00BD5544" w:rsidRPr="00067FE8">
          <w:rPr>
            <w:rStyle w:val="Hyperlink"/>
            <w:noProof/>
            <w:lang w:val="en-US"/>
          </w:rPr>
          <w:t>Observation 1</w:t>
        </w:r>
        <w:r w:rsidR="00BD5544">
          <w:rPr>
            <w:rFonts w:asciiTheme="minorHAnsi" w:eastAsiaTheme="minorEastAsia" w:hAnsiTheme="minorHAnsi" w:cstheme="minorBidi"/>
            <w:b w:val="0"/>
            <w:noProof/>
            <w:sz w:val="22"/>
            <w:szCs w:val="22"/>
            <w:lang w:val="en-US" w:eastAsia="en-US"/>
          </w:rPr>
          <w:tab/>
        </w:r>
        <w:r w:rsidR="00BD5544" w:rsidRPr="00067FE8">
          <w:rPr>
            <w:rStyle w:val="Hyperlink"/>
            <w:noProof/>
            <w:lang w:val="en-US"/>
          </w:rPr>
          <w:t>No impact on cell selection is expected by SA2, even if the parameter is not homogenously set within the O-SNPN.</w:t>
        </w:r>
      </w:hyperlink>
    </w:p>
    <w:p w14:paraId="014DC16D" w14:textId="77777777" w:rsidR="00BD5544" w:rsidRDefault="00BD554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688" w:history="1">
        <w:r w:rsidRPr="00067FE8">
          <w:rPr>
            <w:rStyle w:val="Hyperlink"/>
            <w:noProof/>
          </w:rPr>
          <w:t>Observation 2</w:t>
        </w:r>
        <w:r>
          <w:rPr>
            <w:rFonts w:asciiTheme="minorHAnsi" w:eastAsiaTheme="minorEastAsia" w:hAnsiTheme="minorHAnsi" w:cstheme="minorBidi"/>
            <w:b w:val="0"/>
            <w:noProof/>
            <w:sz w:val="22"/>
            <w:szCs w:val="22"/>
            <w:lang w:val="en-US" w:eastAsia="en-US"/>
          </w:rPr>
          <w:tab/>
        </w:r>
        <w:r w:rsidRPr="00067FE8">
          <w:rPr>
            <w:rStyle w:val="Hyperlink"/>
            <w:noProof/>
          </w:rPr>
          <w:t>Distinction of cell suitability between initial cell selection and cell reselection unnecessarily increases the complexity of the standard.</w:t>
        </w:r>
      </w:hyperlink>
    </w:p>
    <w:p w14:paraId="1F021EF5" w14:textId="77777777" w:rsidR="00BD5544" w:rsidRDefault="00BD554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689" w:history="1">
        <w:r w:rsidRPr="00067FE8">
          <w:rPr>
            <w:rStyle w:val="Hyperlink"/>
            <w:noProof/>
          </w:rPr>
          <w:t>Observation 3</w:t>
        </w:r>
        <w:r>
          <w:rPr>
            <w:rFonts w:asciiTheme="minorHAnsi" w:eastAsiaTheme="minorEastAsia" w:hAnsiTheme="minorHAnsi" w:cstheme="minorBidi"/>
            <w:b w:val="0"/>
            <w:noProof/>
            <w:sz w:val="22"/>
            <w:szCs w:val="22"/>
            <w:lang w:val="en-US" w:eastAsia="en-US"/>
          </w:rPr>
          <w:tab/>
        </w:r>
        <w:r w:rsidRPr="00067FE8">
          <w:rPr>
            <w:rStyle w:val="Hyperlink"/>
            <w:noProof/>
          </w:rPr>
          <w:t>Having a change of the strongest cell and simultaneously the “onboardingEnabled” indication, between SNPN and cell selection is a corner case.</w:t>
        </w:r>
      </w:hyperlink>
    </w:p>
    <w:p w14:paraId="2F6A64DD" w14:textId="77777777" w:rsidR="00BD5544" w:rsidRDefault="00BD554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690" w:history="1">
        <w:r w:rsidRPr="00067FE8">
          <w:rPr>
            <w:rStyle w:val="Hyperlink"/>
            <w:noProof/>
          </w:rPr>
          <w:t>Observation 4</w:t>
        </w:r>
        <w:r>
          <w:rPr>
            <w:rFonts w:asciiTheme="minorHAnsi" w:eastAsiaTheme="minorEastAsia" w:hAnsiTheme="minorHAnsi" w:cstheme="minorBidi"/>
            <w:b w:val="0"/>
            <w:noProof/>
            <w:sz w:val="22"/>
            <w:szCs w:val="22"/>
            <w:lang w:val="en-US" w:eastAsia="en-US"/>
          </w:rPr>
          <w:tab/>
        </w:r>
        <w:r w:rsidRPr="00067FE8">
          <w:rPr>
            <w:rStyle w:val="Hyperlink"/>
            <w:noProof/>
          </w:rPr>
          <w:t>Onboarding is a delay-tolerant procedure, and thus, considering the “onboardingEnabled” indication for (initial) cell selection can be considered an optimization.</w:t>
        </w:r>
      </w:hyperlink>
    </w:p>
    <w:p w14:paraId="1FAC38AF" w14:textId="77777777" w:rsidR="00BD5544" w:rsidRDefault="00BD554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691" w:history="1">
        <w:r w:rsidRPr="00067FE8">
          <w:rPr>
            <w:rStyle w:val="Hyperlink"/>
            <w:noProof/>
          </w:rPr>
          <w:t>Observation 5</w:t>
        </w:r>
        <w:r>
          <w:rPr>
            <w:rFonts w:asciiTheme="minorHAnsi" w:eastAsiaTheme="minorEastAsia" w:hAnsiTheme="minorHAnsi" w:cstheme="minorBidi"/>
            <w:b w:val="0"/>
            <w:noProof/>
            <w:sz w:val="22"/>
            <w:szCs w:val="22"/>
            <w:lang w:val="en-US" w:eastAsia="en-US"/>
          </w:rPr>
          <w:tab/>
        </w:r>
        <w:r w:rsidRPr="00067FE8">
          <w:rPr>
            <w:rStyle w:val="Hyperlink"/>
            <w:noProof/>
          </w:rPr>
          <w:t>Between SNPN and initial cell selection, the UE can optionally check whether the indication is still set in the strongest cell, and if not set, it could try to find another suitable cell for onboarding.</w:t>
        </w:r>
      </w:hyperlink>
    </w:p>
    <w:p w14:paraId="4C2C3360" w14:textId="2D074ADC" w:rsidR="00507E7A" w:rsidRPr="00E2429D" w:rsidRDefault="00507E7A" w:rsidP="00507E7A">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77830D7" w14:textId="77777777" w:rsidR="004823FA"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8727" w:history="1">
        <w:r w:rsidR="004823FA" w:rsidRPr="0005595A">
          <w:rPr>
            <w:rStyle w:val="Hyperlink"/>
            <w:noProof/>
            <w:lang w:val="en-US"/>
          </w:rPr>
          <w:t>Proposal 1</w:t>
        </w:r>
        <w:r w:rsidR="004823FA">
          <w:rPr>
            <w:rFonts w:asciiTheme="minorHAnsi" w:eastAsiaTheme="minorEastAsia" w:hAnsiTheme="minorHAnsi" w:cstheme="minorBidi"/>
            <w:b w:val="0"/>
            <w:noProof/>
            <w:sz w:val="22"/>
            <w:szCs w:val="22"/>
            <w:lang w:val="en-US" w:eastAsia="en-US"/>
          </w:rPr>
          <w:tab/>
        </w:r>
        <w:r w:rsidR="004823FA" w:rsidRPr="0005595A">
          <w:rPr>
            <w:rStyle w:val="Hyperlink"/>
            <w:noProof/>
          </w:rPr>
          <w:t>Onboarding does not impact the suitability of a cell.</w:t>
        </w:r>
      </w:hyperlink>
    </w:p>
    <w:p w14:paraId="48F672E2" w14:textId="77777777" w:rsidR="004823FA" w:rsidRDefault="004823F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728" w:history="1">
        <w:r w:rsidRPr="0005595A">
          <w:rPr>
            <w:rStyle w:val="Hyperlink"/>
            <w:noProof/>
          </w:rPr>
          <w:t>Proposal 2</w:t>
        </w:r>
        <w:r>
          <w:rPr>
            <w:rFonts w:asciiTheme="minorHAnsi" w:eastAsiaTheme="minorEastAsia" w:hAnsiTheme="minorHAnsi" w:cstheme="minorBidi"/>
            <w:b w:val="0"/>
            <w:noProof/>
            <w:sz w:val="22"/>
            <w:szCs w:val="22"/>
            <w:lang w:val="en-US" w:eastAsia="en-US"/>
          </w:rPr>
          <w:tab/>
        </w:r>
        <w:r w:rsidRPr="0005595A">
          <w:rPr>
            <w:rStyle w:val="Hyperlink"/>
            <w:noProof/>
          </w:rPr>
          <w:t>There is no need to provide the onboarding indication from NAS to AS for initial cell selection.</w:t>
        </w:r>
      </w:hyperlink>
    </w:p>
    <w:p w14:paraId="31A22C95" w14:textId="77777777" w:rsidR="004823FA" w:rsidRDefault="004823F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729" w:history="1">
        <w:r w:rsidRPr="0005595A">
          <w:rPr>
            <w:rStyle w:val="Hyperlink"/>
            <w:noProof/>
          </w:rPr>
          <w:t>Proposal 3</w:t>
        </w:r>
        <w:r>
          <w:rPr>
            <w:rFonts w:asciiTheme="minorHAnsi" w:eastAsiaTheme="minorEastAsia" w:hAnsiTheme="minorHAnsi" w:cstheme="minorBidi"/>
            <w:b w:val="0"/>
            <w:noProof/>
            <w:sz w:val="22"/>
            <w:szCs w:val="22"/>
            <w:lang w:val="en-US" w:eastAsia="en-US"/>
          </w:rPr>
          <w:tab/>
        </w:r>
        <w:r w:rsidRPr="0005595A">
          <w:rPr>
            <w:rStyle w:val="Hyperlink"/>
            <w:noProof/>
          </w:rPr>
          <w:t>UE NAS does not need to send to AS the GIN associated to the selected SNPN ID since GINs are uniformly supported in an SNPN.</w:t>
        </w:r>
      </w:hyperlink>
    </w:p>
    <w:p w14:paraId="359519DC" w14:textId="77777777" w:rsidR="004823FA" w:rsidRDefault="004823F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730" w:history="1">
        <w:r w:rsidRPr="0005595A">
          <w:rPr>
            <w:rStyle w:val="Hyperlink"/>
            <w:noProof/>
          </w:rPr>
          <w:t>Proposal 4</w:t>
        </w:r>
        <w:r>
          <w:rPr>
            <w:rFonts w:asciiTheme="minorHAnsi" w:eastAsiaTheme="minorEastAsia" w:hAnsiTheme="minorHAnsi" w:cstheme="minorBidi"/>
            <w:b w:val="0"/>
            <w:noProof/>
            <w:sz w:val="22"/>
            <w:szCs w:val="22"/>
            <w:lang w:val="en-US" w:eastAsia="en-US"/>
          </w:rPr>
          <w:tab/>
        </w:r>
        <w:r w:rsidRPr="0005595A">
          <w:rPr>
            <w:rStyle w:val="Hyperlink"/>
            <w:noProof/>
          </w:rPr>
          <w:t>Onboarding does not impact the cell selection procedure. Optimizations can be left to UE implementation.</w:t>
        </w:r>
      </w:hyperlink>
    </w:p>
    <w:p w14:paraId="340DDC92" w14:textId="77777777" w:rsidR="004823FA" w:rsidRDefault="004823F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731" w:history="1">
        <w:r w:rsidRPr="0005595A">
          <w:rPr>
            <w:rStyle w:val="Hyperlink"/>
            <w:noProof/>
          </w:rPr>
          <w:t>Proposal 5</w:t>
        </w:r>
        <w:r>
          <w:rPr>
            <w:rFonts w:asciiTheme="minorHAnsi" w:eastAsiaTheme="minorEastAsia" w:hAnsiTheme="minorHAnsi" w:cstheme="minorBidi"/>
            <w:b w:val="0"/>
            <w:noProof/>
            <w:sz w:val="22"/>
            <w:szCs w:val="22"/>
            <w:lang w:val="en-US" w:eastAsia="en-US"/>
          </w:rPr>
          <w:tab/>
        </w:r>
        <w:r w:rsidRPr="0005595A">
          <w:rPr>
            <w:rStyle w:val="Hyperlink"/>
            <w:noProof/>
          </w:rPr>
          <w:t>When to acquire the new SIB with GINs is left to UE implementation.</w:t>
        </w:r>
      </w:hyperlink>
    </w:p>
    <w:p w14:paraId="12D3AA1A" w14:textId="77777777" w:rsidR="004823FA" w:rsidRDefault="004823F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732" w:history="1">
        <w:r w:rsidRPr="0005595A">
          <w:rPr>
            <w:rStyle w:val="Hyperlink"/>
            <w:noProof/>
          </w:rPr>
          <w:t>Proposal 6</w:t>
        </w:r>
        <w:r>
          <w:rPr>
            <w:rFonts w:asciiTheme="minorHAnsi" w:eastAsiaTheme="minorEastAsia" w:hAnsiTheme="minorHAnsi" w:cstheme="minorBidi"/>
            <w:b w:val="0"/>
            <w:noProof/>
            <w:sz w:val="22"/>
            <w:szCs w:val="22"/>
            <w:lang w:val="en-US" w:eastAsia="en-US"/>
          </w:rPr>
          <w:tab/>
        </w:r>
        <w:r w:rsidRPr="0005595A">
          <w:rPr>
            <w:rStyle w:val="Hyperlink"/>
            <w:noProof/>
          </w:rPr>
          <w:t>NAS informs AS about the onboarding procedure (for SNPN selection and to send an onboarding indication in Msg5), but there is no need to specify detailed time information when this is provided.</w:t>
        </w:r>
      </w:hyperlink>
    </w:p>
    <w:p w14:paraId="5D3171D9" w14:textId="77777777" w:rsidR="004823FA" w:rsidRDefault="004823F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733" w:history="1">
        <w:r w:rsidRPr="0005595A">
          <w:rPr>
            <w:rStyle w:val="Hyperlink"/>
            <w:noProof/>
          </w:rPr>
          <w:t>Proposal 7</w:t>
        </w:r>
        <w:r>
          <w:rPr>
            <w:rFonts w:asciiTheme="minorHAnsi" w:eastAsiaTheme="minorEastAsia" w:hAnsiTheme="minorHAnsi" w:cstheme="minorBidi"/>
            <w:b w:val="0"/>
            <w:noProof/>
            <w:sz w:val="22"/>
            <w:szCs w:val="22"/>
            <w:lang w:val="en-US" w:eastAsia="en-US"/>
          </w:rPr>
          <w:tab/>
        </w:r>
        <w:r w:rsidRPr="0005595A">
          <w:rPr>
            <w:rStyle w:val="Hyperlink"/>
            <w:noProof/>
          </w:rPr>
          <w:t>To differentiate the UE AS behaviour for UE onboarding, it is sufficient to mention that the UE is performing an onboarding procedure.</w:t>
        </w:r>
      </w:hyperlink>
    </w:p>
    <w:p w14:paraId="7E699CF7" w14:textId="4CE979D5" w:rsidR="00507E7A" w:rsidRPr="00CE0424" w:rsidRDefault="00507E7A" w:rsidP="00507E7A">
      <w:pPr>
        <w:pStyle w:val="BodyText"/>
        <w:rPr>
          <w:b/>
          <w:bCs/>
        </w:rPr>
      </w:pPr>
      <w:r>
        <w:rPr>
          <w:b/>
          <w:bCs/>
          <w:lang w:val="en-US"/>
        </w:rPr>
        <w:fldChar w:fldCharType="end"/>
      </w:r>
      <w:bookmarkEnd w:id="17"/>
    </w:p>
    <w:p w14:paraId="4A413E8E" w14:textId="6BED78F4" w:rsidR="00507E7A" w:rsidRPr="00CE0424" w:rsidRDefault="00E77617" w:rsidP="00507E7A">
      <w:pPr>
        <w:pStyle w:val="Heading1"/>
      </w:pPr>
      <w:r>
        <w:t>4</w:t>
      </w:r>
      <w:r>
        <w:tab/>
      </w:r>
      <w:r w:rsidR="00507E7A" w:rsidRPr="00CE0424">
        <w:t>References</w:t>
      </w:r>
    </w:p>
    <w:bookmarkStart w:id="18" w:name="_Ref83300195"/>
    <w:bookmarkEnd w:id="16"/>
    <w:p w14:paraId="1EB7E699" w14:textId="2D414ADF" w:rsidR="00DC0684" w:rsidRPr="004E28A6" w:rsidRDefault="00DC0684" w:rsidP="00DC0684">
      <w:pPr>
        <w:pStyle w:val="Reference"/>
      </w:pPr>
      <w:r w:rsidRPr="004E28A6">
        <w:fldChar w:fldCharType="begin"/>
      </w:r>
      <w:r w:rsidRPr="004E28A6">
        <w:instrText xml:space="preserve"> HYPERLINK "http://www.3gpp.org/ftp/tsg_ran/WG2_RL2//TSGR2_115-e/Docs//R2-2109033.zip" </w:instrText>
      </w:r>
      <w:r w:rsidRPr="004E28A6">
        <w:fldChar w:fldCharType="separate"/>
      </w:r>
      <w:r w:rsidRPr="004E28A6">
        <w:rPr>
          <w:rStyle w:val="Hyperlink"/>
        </w:rPr>
        <w:t>R2-2109033</w:t>
      </w:r>
      <w:r w:rsidRPr="004E28A6">
        <w:rPr>
          <w:rStyle w:val="Hyperlink"/>
        </w:rPr>
        <w:fldChar w:fldCharType="end"/>
      </w:r>
      <w:r w:rsidRPr="004E28A6">
        <w:t>, “[Pre115-e][</w:t>
      </w:r>
      <w:proofErr w:type="gramStart"/>
      <w:r w:rsidRPr="004E28A6">
        <w:t>009][</w:t>
      </w:r>
      <w:proofErr w:type="spellStart"/>
      <w:proofErr w:type="gramEnd"/>
      <w:r w:rsidRPr="004E28A6">
        <w:t>eNPN</w:t>
      </w:r>
      <w:proofErr w:type="spellEnd"/>
      <w:r w:rsidRPr="004E28A6">
        <w:t xml:space="preserve">] Summary 8.16.2 </w:t>
      </w:r>
      <w:proofErr w:type="spellStart"/>
      <w:r w:rsidRPr="004E28A6">
        <w:t>ext</w:t>
      </w:r>
      <w:proofErr w:type="spellEnd"/>
      <w:r w:rsidRPr="004E28A6">
        <w:t xml:space="preserve"> credentials + 8.16.3 onboarding”, Nokia, RAN2#115-e, 2021-08</w:t>
      </w:r>
      <w:bookmarkEnd w:id="18"/>
    </w:p>
    <w:bookmarkStart w:id="19" w:name="_Ref68184775"/>
    <w:p w14:paraId="0D5233EC" w14:textId="45C7D20C" w:rsidR="00F12DF9" w:rsidRPr="004E28A6" w:rsidRDefault="00F12DF9" w:rsidP="00F12DF9">
      <w:pPr>
        <w:pStyle w:val="Reference"/>
      </w:pPr>
      <w:r w:rsidRPr="004E28A6">
        <w:fldChar w:fldCharType="begin"/>
      </w:r>
      <w:r w:rsidRPr="004E28A6">
        <w:instrText xml:space="preserve"> HYPERLINK "https://www.3gpp.org/ftp/tsg_sa/WG2_Arch/TSGS2_143e_Electronic/Docs/S2-2101076.zip" </w:instrText>
      </w:r>
      <w:r w:rsidRPr="004E28A6">
        <w:fldChar w:fldCharType="separate"/>
      </w:r>
      <w:r w:rsidRPr="004E28A6">
        <w:rPr>
          <w:rStyle w:val="Hyperlink"/>
          <w:rFonts w:eastAsiaTheme="minorHAnsi"/>
          <w:lang w:val="en-US"/>
        </w:rPr>
        <w:t>S2-2101076</w:t>
      </w:r>
      <w:r w:rsidRPr="004E28A6">
        <w:rPr>
          <w:rStyle w:val="Hyperlink"/>
          <w:rFonts w:eastAsiaTheme="minorHAnsi"/>
          <w:lang w:val="en-US"/>
        </w:rPr>
        <w:fldChar w:fldCharType="end"/>
      </w:r>
      <w:r w:rsidRPr="004E28A6">
        <w:rPr>
          <w:rStyle w:val="BodyTextChar"/>
          <w:rFonts w:eastAsiaTheme="minorHAnsi"/>
        </w:rPr>
        <w:t xml:space="preserve">, </w:t>
      </w:r>
      <w:r w:rsidRPr="004E28A6">
        <w:rPr>
          <w:rStyle w:val="BodyTextChar"/>
        </w:rPr>
        <w:t xml:space="preserve">“Reply LS on clarification request for </w:t>
      </w:r>
      <w:proofErr w:type="spellStart"/>
      <w:r w:rsidRPr="004E28A6">
        <w:rPr>
          <w:rStyle w:val="BodyTextChar"/>
        </w:rPr>
        <w:t>eNPN</w:t>
      </w:r>
      <w:proofErr w:type="spellEnd"/>
      <w:r w:rsidRPr="004E28A6">
        <w:rPr>
          <w:rStyle w:val="BodyTextChar"/>
        </w:rPr>
        <w:t xml:space="preserve"> features”, SA2, </w:t>
      </w:r>
      <w:r w:rsidRPr="004E28A6">
        <w:t>SA2#143e, 2021-03</w:t>
      </w:r>
      <w:bookmarkEnd w:id="19"/>
    </w:p>
    <w:bookmarkStart w:id="20" w:name="_Ref71296977"/>
    <w:p w14:paraId="1DD1E02B" w14:textId="6E525C0C" w:rsidR="00F12DF9" w:rsidRPr="00DF77ED" w:rsidRDefault="00432FFE" w:rsidP="00F12DF9">
      <w:pPr>
        <w:pStyle w:val="Reference"/>
        <w:rPr>
          <w:rFonts w:eastAsiaTheme="minorHAnsi"/>
        </w:rPr>
      </w:pPr>
      <w:r>
        <w:fldChar w:fldCharType="begin"/>
      </w:r>
      <w:r>
        <w:instrText xml:space="preserve"> HYPERLINK "https://portal.3gpp.org/desktopmodules/Specifications/SpecificationDetails.aspx?specificationId=3192" </w:instrText>
      </w:r>
      <w:r>
        <w:fldChar w:fldCharType="separate"/>
      </w:r>
      <w:r w:rsidR="00F12DF9" w:rsidRPr="00432FFE">
        <w:rPr>
          <w:rStyle w:val="Hyperlink"/>
        </w:rPr>
        <w:t>TS 38.304</w:t>
      </w:r>
      <w:r>
        <w:fldChar w:fldCharType="end"/>
      </w:r>
      <w:r w:rsidR="00F12DF9" w:rsidRPr="004E28A6">
        <w:t xml:space="preserve">, “User Equipment (UE) procedures in idle mode and in RRC Inactive state”, TSG RAN, </w:t>
      </w:r>
      <w:r w:rsidR="00F12DF9" w:rsidRPr="005A3A09">
        <w:t>V16.</w:t>
      </w:r>
      <w:r w:rsidR="00712FEB">
        <w:t>6</w:t>
      </w:r>
      <w:r w:rsidR="00F12DF9" w:rsidRPr="005A3A09">
        <w:t>.0, 2021-</w:t>
      </w:r>
      <w:bookmarkEnd w:id="20"/>
      <w:r w:rsidR="00B7555D" w:rsidRPr="005A3A09">
        <w:t>0</w:t>
      </w:r>
      <w:r w:rsidR="00B7555D">
        <w:t>9</w:t>
      </w:r>
    </w:p>
    <w:bookmarkStart w:id="21" w:name="_Ref76567080"/>
    <w:bookmarkStart w:id="22" w:name="_Ref60648874"/>
    <w:p w14:paraId="12F04903" w14:textId="74DC30FD" w:rsidR="005A3A09" w:rsidRPr="005A3A09" w:rsidRDefault="007B25F8" w:rsidP="007B25F8">
      <w:pPr>
        <w:pStyle w:val="Reference"/>
      </w:pPr>
      <w:r w:rsidRPr="00CA6025">
        <w:fldChar w:fldCharType="begin"/>
      </w:r>
      <w:r w:rsidRPr="005A3A09">
        <w:instrText xml:space="preserve"> HYPERLINK "http://www.3gpp.org/ftp/tsg_ran/WG2_RL2//TSGR2_114-e/Docs//R2-2106662.zip" </w:instrText>
      </w:r>
      <w:r w:rsidRPr="00CA6025">
        <w:fldChar w:fldCharType="separate"/>
      </w:r>
      <w:r w:rsidRPr="005A3A09">
        <w:rPr>
          <w:rStyle w:val="Hyperlink"/>
        </w:rPr>
        <w:t>R2-2106662</w:t>
      </w:r>
      <w:r w:rsidRPr="00CA6025">
        <w:fldChar w:fldCharType="end"/>
      </w:r>
      <w:r w:rsidRPr="005A3A09">
        <w:t>, (Summary of [AT114-e][</w:t>
      </w:r>
      <w:proofErr w:type="gramStart"/>
      <w:r w:rsidRPr="005A3A09">
        <w:t>029][</w:t>
      </w:r>
      <w:proofErr w:type="spellStart"/>
      <w:proofErr w:type="gramEnd"/>
      <w:r w:rsidRPr="005A3A09">
        <w:t>eNPN</w:t>
      </w:r>
      <w:proofErr w:type="spellEnd"/>
      <w:r w:rsidRPr="005A3A09">
        <w:t xml:space="preserve">]) </w:t>
      </w:r>
      <w:r w:rsidRPr="005A3A09">
        <w:rPr>
          <w:sz w:val="18"/>
          <w:szCs w:val="18"/>
        </w:rPr>
        <w:t>“</w:t>
      </w:r>
      <w:r w:rsidRPr="005A3A09">
        <w:t>UE onboarding and provisioning for NPN</w:t>
      </w:r>
      <w:r w:rsidRPr="005A3A09">
        <w:rPr>
          <w:sz w:val="18"/>
          <w:szCs w:val="18"/>
        </w:rPr>
        <w:t>”,</w:t>
      </w:r>
      <w:r w:rsidRPr="005A3A09">
        <w:t xml:space="preserve"> Ericsson, RAN2#114-e, 2021-05</w:t>
      </w:r>
      <w:bookmarkStart w:id="23" w:name="_Ref85179052"/>
      <w:bookmarkEnd w:id="21"/>
      <w:bookmarkEnd w:id="22"/>
    </w:p>
    <w:bookmarkStart w:id="24" w:name="_Ref78364266"/>
    <w:bookmarkStart w:id="25" w:name="_Ref83300538"/>
    <w:bookmarkEnd w:id="23"/>
    <w:p w14:paraId="22D6CD0E" w14:textId="7E5D7E31" w:rsidR="00FE06A2" w:rsidRPr="00DF77ED" w:rsidRDefault="00695852" w:rsidP="00DF77ED">
      <w:pPr>
        <w:pStyle w:val="Reference"/>
      </w:pPr>
      <w:r>
        <w:rPr>
          <w:rFonts w:eastAsiaTheme="minorHAnsi"/>
        </w:rPr>
        <w:lastRenderedPageBreak/>
        <w:fldChar w:fldCharType="begin"/>
      </w:r>
      <w:r>
        <w:rPr>
          <w:rFonts w:eastAsiaTheme="minorHAnsi"/>
        </w:rPr>
        <w:instrText xml:space="preserve"> HYPERLINK "https://portal.3gpp.org/desktopmodules/Specifications/SpecificationDetails.aspx?specificationId=789" </w:instrText>
      </w:r>
      <w:r>
        <w:rPr>
          <w:rFonts w:eastAsiaTheme="minorHAnsi"/>
        </w:rPr>
        <w:fldChar w:fldCharType="separate"/>
      </w:r>
      <w:r w:rsidR="008739E8" w:rsidRPr="00695852">
        <w:rPr>
          <w:rStyle w:val="Hyperlink"/>
          <w:rFonts w:eastAsiaTheme="minorHAnsi"/>
        </w:rPr>
        <w:t>TS 23.122</w:t>
      </w:r>
      <w:r>
        <w:rPr>
          <w:rFonts w:eastAsiaTheme="minorHAnsi"/>
        </w:rPr>
        <w:fldChar w:fldCharType="end"/>
      </w:r>
      <w:r w:rsidR="008739E8" w:rsidRPr="005A3A09">
        <w:rPr>
          <w:rFonts w:eastAsiaTheme="minorHAnsi"/>
        </w:rPr>
        <w:t xml:space="preserve">, “Non-Access-Stratum (NAS) functions related to Mobile Station (MS) in idle mode”, TSG CT, </w:t>
      </w:r>
      <w:r w:rsidR="008739E8" w:rsidRPr="005A3A09">
        <w:t>V17.</w:t>
      </w:r>
      <w:r w:rsidR="00712FEB">
        <w:t>4</w:t>
      </w:r>
      <w:r w:rsidR="008739E8" w:rsidRPr="005A3A09">
        <w:t>.0, 2021-0</w:t>
      </w:r>
      <w:r w:rsidR="00712FEB">
        <w:t>9</w:t>
      </w:r>
      <w:bookmarkStart w:id="26" w:name="_Ref85179074"/>
      <w:bookmarkEnd w:id="24"/>
      <w:bookmarkEnd w:id="25"/>
      <w:bookmarkEnd w:id="26"/>
    </w:p>
    <w:sectPr w:rsidR="00FE06A2" w:rsidRPr="00DF77ED" w:rsidSect="00BE19A8">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B197D" w14:textId="77777777" w:rsidR="00ED34C7" w:rsidRDefault="00ED34C7">
      <w:r>
        <w:separator/>
      </w:r>
    </w:p>
    <w:p w14:paraId="095D8EE7" w14:textId="77777777" w:rsidR="00ED34C7" w:rsidRDefault="00ED34C7"/>
  </w:endnote>
  <w:endnote w:type="continuationSeparator" w:id="0">
    <w:p w14:paraId="626B7F08" w14:textId="77777777" w:rsidR="00ED34C7" w:rsidRDefault="00ED34C7">
      <w:r>
        <w:continuationSeparator/>
      </w:r>
    </w:p>
    <w:p w14:paraId="50F534D7" w14:textId="77777777" w:rsidR="00ED34C7" w:rsidRDefault="00ED34C7"/>
  </w:endnote>
  <w:endnote w:type="continuationNotice" w:id="1">
    <w:p w14:paraId="0FCC2D68" w14:textId="77777777" w:rsidR="00ED34C7" w:rsidRDefault="00ED3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B37811" w:rsidRDefault="00B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2C0FA" w14:textId="77777777" w:rsidR="00ED34C7" w:rsidRDefault="00ED34C7">
      <w:r>
        <w:separator/>
      </w:r>
    </w:p>
    <w:p w14:paraId="7F124362" w14:textId="77777777" w:rsidR="00ED34C7" w:rsidRDefault="00ED34C7"/>
  </w:footnote>
  <w:footnote w:type="continuationSeparator" w:id="0">
    <w:p w14:paraId="4C9D6E9E" w14:textId="77777777" w:rsidR="00ED34C7" w:rsidRDefault="00ED34C7">
      <w:r>
        <w:continuationSeparator/>
      </w:r>
    </w:p>
    <w:p w14:paraId="4EA9901E" w14:textId="77777777" w:rsidR="00ED34C7" w:rsidRDefault="00ED34C7"/>
  </w:footnote>
  <w:footnote w:type="continuationNotice" w:id="1">
    <w:p w14:paraId="69312737" w14:textId="77777777" w:rsidR="00ED34C7" w:rsidRDefault="00ED34C7">
      <w:pPr>
        <w:spacing w:after="0"/>
      </w:pPr>
    </w:p>
  </w:footnote>
  <w:footnote w:id="2">
    <w:p w14:paraId="293F1B8F" w14:textId="02661B55" w:rsidR="00B37811" w:rsidRPr="00543B25" w:rsidRDefault="00B37811" w:rsidP="00543B25">
      <w:pPr>
        <w:pStyle w:val="FootnoteText"/>
        <w:ind w:left="0" w:firstLine="0"/>
        <w:rPr>
          <w:lang w:val="en-US"/>
        </w:rPr>
      </w:pPr>
      <w:r>
        <w:rPr>
          <w:rStyle w:val="FootnoteReference"/>
        </w:rPr>
        <w:footnoteRef/>
      </w:r>
      <w:r w:rsidRPr="008748A8">
        <w:t>Note that a similar agreement was reached during RAN2#114-e to support SNPN with subscription or credentials by a separate entity (Agenda Item 8.16.2).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B37811" w:rsidRDefault="00B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10C548"/>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4A0EFE"/>
    <w:lvl w:ilvl="0" w:tplc="F1308076">
      <w:start w:val="1"/>
      <w:numFmt w:val="decimal"/>
      <w:lvlText w:val="%1."/>
      <w:lvlJc w:val="left"/>
      <w:pPr>
        <w:tabs>
          <w:tab w:val="num" w:pos="1209"/>
        </w:tabs>
        <w:ind w:left="1209" w:hanging="360"/>
      </w:pPr>
    </w:lvl>
    <w:lvl w:ilvl="1" w:tplc="A7A6F436">
      <w:numFmt w:val="decimal"/>
      <w:lvlText w:val=""/>
      <w:lvlJc w:val="left"/>
    </w:lvl>
    <w:lvl w:ilvl="2" w:tplc="46189846">
      <w:numFmt w:val="decimal"/>
      <w:lvlText w:val=""/>
      <w:lvlJc w:val="left"/>
    </w:lvl>
    <w:lvl w:ilvl="3" w:tplc="62EEAE66">
      <w:numFmt w:val="decimal"/>
      <w:lvlText w:val=""/>
      <w:lvlJc w:val="left"/>
    </w:lvl>
    <w:lvl w:ilvl="4" w:tplc="FCE8D49E">
      <w:numFmt w:val="decimal"/>
      <w:lvlText w:val=""/>
      <w:lvlJc w:val="left"/>
    </w:lvl>
    <w:lvl w:ilvl="5" w:tplc="2F60DC3C">
      <w:numFmt w:val="decimal"/>
      <w:lvlText w:val=""/>
      <w:lvlJc w:val="left"/>
    </w:lvl>
    <w:lvl w:ilvl="6" w:tplc="9C32BDC0">
      <w:numFmt w:val="decimal"/>
      <w:lvlText w:val=""/>
      <w:lvlJc w:val="left"/>
    </w:lvl>
    <w:lvl w:ilvl="7" w:tplc="EBC8EE34">
      <w:numFmt w:val="decimal"/>
      <w:lvlText w:val=""/>
      <w:lvlJc w:val="left"/>
    </w:lvl>
    <w:lvl w:ilvl="8" w:tplc="D766FC84">
      <w:numFmt w:val="decimal"/>
      <w:lvlText w:val=""/>
      <w:lvlJc w:val="left"/>
    </w:lvl>
  </w:abstractNum>
  <w:abstractNum w:abstractNumId="2" w15:restartNumberingAfterBreak="0">
    <w:nsid w:val="FFFFFF7E"/>
    <w:multiLevelType w:val="hybridMultilevel"/>
    <w:tmpl w:val="8D74240A"/>
    <w:lvl w:ilvl="0" w:tplc="F716B65A">
      <w:start w:val="1"/>
      <w:numFmt w:val="lowerRoman"/>
      <w:pStyle w:val="ListNumber3"/>
      <w:lvlText w:val="%1."/>
      <w:lvlJc w:val="right"/>
      <w:pPr>
        <w:ind w:left="926" w:hanging="360"/>
      </w:pPr>
    </w:lvl>
    <w:lvl w:ilvl="1" w:tplc="0DBC3D70">
      <w:numFmt w:val="decimal"/>
      <w:lvlText w:val=""/>
      <w:lvlJc w:val="left"/>
    </w:lvl>
    <w:lvl w:ilvl="2" w:tplc="54907A10">
      <w:numFmt w:val="decimal"/>
      <w:lvlText w:val=""/>
      <w:lvlJc w:val="left"/>
    </w:lvl>
    <w:lvl w:ilvl="3" w:tplc="4A1A5F9A">
      <w:numFmt w:val="decimal"/>
      <w:lvlText w:val=""/>
      <w:lvlJc w:val="left"/>
    </w:lvl>
    <w:lvl w:ilvl="4" w:tplc="FFDADACE">
      <w:numFmt w:val="decimal"/>
      <w:lvlText w:val=""/>
      <w:lvlJc w:val="left"/>
    </w:lvl>
    <w:lvl w:ilvl="5" w:tplc="A84E2FC0">
      <w:numFmt w:val="decimal"/>
      <w:lvlText w:val=""/>
      <w:lvlJc w:val="left"/>
    </w:lvl>
    <w:lvl w:ilvl="6" w:tplc="3A24C596">
      <w:numFmt w:val="decimal"/>
      <w:lvlText w:val=""/>
      <w:lvlJc w:val="left"/>
    </w:lvl>
    <w:lvl w:ilvl="7" w:tplc="8A60F1EA">
      <w:numFmt w:val="decimal"/>
      <w:lvlText w:val=""/>
      <w:lvlJc w:val="left"/>
    </w:lvl>
    <w:lvl w:ilvl="8" w:tplc="3DF2CBE4">
      <w:numFmt w:val="decimal"/>
      <w:lvlText w:val=""/>
      <w:lvlJc w:val="left"/>
    </w:lvl>
  </w:abstractNum>
  <w:abstractNum w:abstractNumId="3" w15:restartNumberingAfterBreak="0">
    <w:nsid w:val="00992713"/>
    <w:multiLevelType w:val="hybridMultilevel"/>
    <w:tmpl w:val="5CCE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873A7"/>
    <w:multiLevelType w:val="hybridMultilevel"/>
    <w:tmpl w:val="2A16E9C2"/>
    <w:lvl w:ilvl="0" w:tplc="BABA0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226579"/>
    <w:multiLevelType w:val="hybridMultilevel"/>
    <w:tmpl w:val="9726F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CB0455"/>
    <w:multiLevelType w:val="hybridMultilevel"/>
    <w:tmpl w:val="E4B21E1E"/>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8" w15:restartNumberingAfterBreak="0">
    <w:nsid w:val="0A2C69B8"/>
    <w:multiLevelType w:val="hybridMultilevel"/>
    <w:tmpl w:val="C780F69C"/>
    <w:lvl w:ilvl="0" w:tplc="7A4E69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43B7A"/>
    <w:multiLevelType w:val="hybridMultilevel"/>
    <w:tmpl w:val="E67E1B04"/>
    <w:lvl w:ilvl="0" w:tplc="975E6B24">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B900AAD"/>
    <w:multiLevelType w:val="hybridMultilevel"/>
    <w:tmpl w:val="7918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6637A"/>
    <w:multiLevelType w:val="hybridMultilevel"/>
    <w:tmpl w:val="39D29592"/>
    <w:lvl w:ilvl="0" w:tplc="5CBCFA8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351078"/>
    <w:multiLevelType w:val="hybridMultilevel"/>
    <w:tmpl w:val="ECC84C94"/>
    <w:lvl w:ilvl="0" w:tplc="49B8785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694DB0"/>
    <w:multiLevelType w:val="hybridMultilevel"/>
    <w:tmpl w:val="712C3930"/>
    <w:lvl w:ilvl="0" w:tplc="F0FA64B2">
      <w:start w:val="2020"/>
      <w:numFmt w:val="bullet"/>
      <w:lvlText w:val=""/>
      <w:lvlJc w:val="left"/>
      <w:pPr>
        <w:ind w:left="1140" w:hanging="360"/>
      </w:pPr>
      <w:rPr>
        <w:rFonts w:ascii="Wingdings" w:eastAsiaTheme="minorHAnsi" w:hAnsi="Wingdings" w:cstheme="minorBidi" w:hint="default"/>
      </w:rPr>
    </w:lvl>
    <w:lvl w:ilvl="1" w:tplc="10000003">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D5B16"/>
    <w:multiLevelType w:val="hybridMultilevel"/>
    <w:tmpl w:val="3860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7194AEA6"/>
    <w:lvl w:ilvl="0" w:tplc="B5B42F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670E"/>
    <w:multiLevelType w:val="hybridMultilevel"/>
    <w:tmpl w:val="7C84708A"/>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A809B3"/>
    <w:multiLevelType w:val="hybridMultilevel"/>
    <w:tmpl w:val="C18EDBC2"/>
    <w:lvl w:ilvl="0" w:tplc="E7D0962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1675205"/>
    <w:multiLevelType w:val="hybridMultilevel"/>
    <w:tmpl w:val="31C84D82"/>
    <w:lvl w:ilvl="0" w:tplc="E2B00626">
      <w:start w:val="12"/>
      <w:numFmt w:val="bullet"/>
      <w:lvlText w:val=""/>
      <w:lvlJc w:val="left"/>
      <w:pPr>
        <w:ind w:left="720" w:hanging="360"/>
      </w:pPr>
      <w:rPr>
        <w:rFonts w:ascii="Wingdings" w:eastAsia="MS Mincho" w:hAnsi="Wingdings" w:cs="Times New Roman" w:hint="default"/>
        <w:color w:val="FF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EC2F79"/>
    <w:multiLevelType w:val="hybridMultilevel"/>
    <w:tmpl w:val="59208CD6"/>
    <w:lvl w:ilvl="0" w:tplc="C33A410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C4156C"/>
    <w:multiLevelType w:val="hybridMultilevel"/>
    <w:tmpl w:val="749E6D80"/>
    <w:lvl w:ilvl="0" w:tplc="3E5E25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A54AE5"/>
    <w:multiLevelType w:val="hybridMultilevel"/>
    <w:tmpl w:val="CCD492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BA5E3A0A"/>
    <w:lvl w:ilvl="0" w:tplc="0242FDA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4D67BA"/>
    <w:multiLevelType w:val="hybridMultilevel"/>
    <w:tmpl w:val="13D0997A"/>
    <w:lvl w:ilvl="0" w:tplc="BABA0A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FB355A"/>
    <w:multiLevelType w:val="hybridMultilevel"/>
    <w:tmpl w:val="08DEA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4706D5"/>
    <w:multiLevelType w:val="hybridMultilevel"/>
    <w:tmpl w:val="08EEEBDA"/>
    <w:lvl w:ilvl="0" w:tplc="17709894">
      <w:start w:val="2020"/>
      <w:numFmt w:val="bullet"/>
      <w:lvlText w:val="-"/>
      <w:lvlJc w:val="left"/>
      <w:pPr>
        <w:ind w:left="420" w:hanging="360"/>
      </w:pPr>
      <w:rPr>
        <w:rFonts w:ascii="Arial" w:eastAsia="Times New Roman" w:hAnsi="Arial" w:cs="Arial" w:hint="default"/>
      </w:rPr>
    </w:lvl>
    <w:lvl w:ilvl="1" w:tplc="10000003" w:tentative="1">
      <w:start w:val="1"/>
      <w:numFmt w:val="bullet"/>
      <w:lvlText w:val="o"/>
      <w:lvlJc w:val="left"/>
      <w:pPr>
        <w:ind w:left="1140" w:hanging="360"/>
      </w:pPr>
      <w:rPr>
        <w:rFonts w:ascii="Courier New" w:hAnsi="Courier New" w:cs="Courier New" w:hint="default"/>
      </w:rPr>
    </w:lvl>
    <w:lvl w:ilvl="2" w:tplc="10000005" w:tentative="1">
      <w:start w:val="1"/>
      <w:numFmt w:val="bullet"/>
      <w:lvlText w:val=""/>
      <w:lvlJc w:val="left"/>
      <w:pPr>
        <w:ind w:left="1860" w:hanging="360"/>
      </w:pPr>
      <w:rPr>
        <w:rFonts w:ascii="Wingdings" w:hAnsi="Wingdings" w:hint="default"/>
      </w:rPr>
    </w:lvl>
    <w:lvl w:ilvl="3" w:tplc="10000001" w:tentative="1">
      <w:start w:val="1"/>
      <w:numFmt w:val="bullet"/>
      <w:lvlText w:val=""/>
      <w:lvlJc w:val="left"/>
      <w:pPr>
        <w:ind w:left="2580" w:hanging="360"/>
      </w:pPr>
      <w:rPr>
        <w:rFonts w:ascii="Symbol" w:hAnsi="Symbol" w:hint="default"/>
      </w:rPr>
    </w:lvl>
    <w:lvl w:ilvl="4" w:tplc="10000003" w:tentative="1">
      <w:start w:val="1"/>
      <w:numFmt w:val="bullet"/>
      <w:lvlText w:val="o"/>
      <w:lvlJc w:val="left"/>
      <w:pPr>
        <w:ind w:left="3300" w:hanging="360"/>
      </w:pPr>
      <w:rPr>
        <w:rFonts w:ascii="Courier New" w:hAnsi="Courier New" w:cs="Courier New"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446103C"/>
    <w:multiLevelType w:val="hybridMultilevel"/>
    <w:tmpl w:val="DBD4E784"/>
    <w:lvl w:ilvl="0" w:tplc="B0067362">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F64D2B"/>
    <w:multiLevelType w:val="hybridMultilevel"/>
    <w:tmpl w:val="65B668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7DF3525"/>
    <w:multiLevelType w:val="hybridMultilevel"/>
    <w:tmpl w:val="DAB88356"/>
    <w:lvl w:ilvl="0" w:tplc="7A4E69A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C01B3B"/>
    <w:multiLevelType w:val="hybridMultilevel"/>
    <w:tmpl w:val="2A16E9C2"/>
    <w:lvl w:ilvl="0" w:tplc="BABA0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E32D4B"/>
    <w:multiLevelType w:val="hybridMultilevel"/>
    <w:tmpl w:val="A7842558"/>
    <w:lvl w:ilvl="0" w:tplc="20387980">
      <w:start w:val="1"/>
      <w:numFmt w:val="bullet"/>
      <w:lvlText w:val="-"/>
      <w:lvlJc w:val="left"/>
      <w:pPr>
        <w:ind w:left="420" w:hanging="360"/>
      </w:pPr>
      <w:rPr>
        <w:rFonts w:ascii="Calibri" w:eastAsia="Calibri" w:hAnsi="Calibri" w:cs="Calibri" w:hint="default"/>
      </w:rPr>
    </w:lvl>
    <w:lvl w:ilvl="1" w:tplc="10000003">
      <w:start w:val="1"/>
      <w:numFmt w:val="bullet"/>
      <w:lvlText w:val="o"/>
      <w:lvlJc w:val="left"/>
      <w:pPr>
        <w:ind w:left="1140" w:hanging="360"/>
      </w:pPr>
      <w:rPr>
        <w:rFonts w:ascii="Courier New" w:hAnsi="Courier New" w:cs="Courier New" w:hint="default"/>
      </w:rPr>
    </w:lvl>
    <w:lvl w:ilvl="2" w:tplc="10000005">
      <w:start w:val="1"/>
      <w:numFmt w:val="bullet"/>
      <w:lvlText w:val=""/>
      <w:lvlJc w:val="left"/>
      <w:pPr>
        <w:ind w:left="1860" w:hanging="360"/>
      </w:pPr>
      <w:rPr>
        <w:rFonts w:ascii="Wingdings" w:hAnsi="Wingdings" w:hint="default"/>
      </w:rPr>
    </w:lvl>
    <w:lvl w:ilvl="3" w:tplc="10000001">
      <w:start w:val="1"/>
      <w:numFmt w:val="bullet"/>
      <w:lvlText w:val=""/>
      <w:lvlJc w:val="left"/>
      <w:pPr>
        <w:ind w:left="2580" w:hanging="360"/>
      </w:pPr>
      <w:rPr>
        <w:rFonts w:ascii="Symbol" w:hAnsi="Symbol" w:hint="default"/>
      </w:rPr>
    </w:lvl>
    <w:lvl w:ilvl="4" w:tplc="C4C68E8C">
      <w:start w:val="2020"/>
      <w:numFmt w:val="bullet"/>
      <w:lvlText w:val="-"/>
      <w:lvlJc w:val="left"/>
      <w:pPr>
        <w:ind w:left="3300" w:hanging="360"/>
      </w:pPr>
      <w:rPr>
        <w:rFonts w:ascii="Calibri" w:eastAsiaTheme="minorHAnsi" w:hAnsi="Calibri" w:cs="Calibri"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46" w15:restartNumberingAfterBreak="0">
    <w:nsid w:val="6D6F1169"/>
    <w:multiLevelType w:val="hybridMultilevel"/>
    <w:tmpl w:val="C9B6BE86"/>
    <w:lvl w:ilvl="0" w:tplc="83105B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971B26"/>
    <w:multiLevelType w:val="multilevel"/>
    <w:tmpl w:val="6D971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ECC51D0"/>
    <w:multiLevelType w:val="hybridMultilevel"/>
    <w:tmpl w:val="A7A4C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2C6DA3"/>
    <w:multiLevelType w:val="hybridMultilevel"/>
    <w:tmpl w:val="ACBE7D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FE4648"/>
    <w:multiLevelType w:val="hybridMultilevel"/>
    <w:tmpl w:val="F856ADB0"/>
    <w:lvl w:ilvl="0" w:tplc="D122A23A">
      <w:start w:val="1"/>
      <w:numFmt w:val="bullet"/>
      <w:lvlText w:val="—"/>
      <w:lvlJc w:val="left"/>
      <w:pPr>
        <w:tabs>
          <w:tab w:val="num" w:pos="720"/>
        </w:tabs>
        <w:ind w:left="720" w:hanging="360"/>
      </w:pPr>
      <w:rPr>
        <w:rFonts w:ascii="Ericsson Hilda Light" w:hAnsi="Ericsson Hilda Light" w:hint="default"/>
      </w:rPr>
    </w:lvl>
    <w:lvl w:ilvl="1" w:tplc="F7261A36" w:tentative="1">
      <w:start w:val="1"/>
      <w:numFmt w:val="bullet"/>
      <w:lvlText w:val="—"/>
      <w:lvlJc w:val="left"/>
      <w:pPr>
        <w:tabs>
          <w:tab w:val="num" w:pos="1440"/>
        </w:tabs>
        <w:ind w:left="1440" w:hanging="360"/>
      </w:pPr>
      <w:rPr>
        <w:rFonts w:ascii="Ericsson Hilda Light" w:hAnsi="Ericsson Hilda Light" w:hint="default"/>
      </w:rPr>
    </w:lvl>
    <w:lvl w:ilvl="2" w:tplc="FB582C5A" w:tentative="1">
      <w:start w:val="1"/>
      <w:numFmt w:val="bullet"/>
      <w:lvlText w:val="—"/>
      <w:lvlJc w:val="left"/>
      <w:pPr>
        <w:tabs>
          <w:tab w:val="num" w:pos="2160"/>
        </w:tabs>
        <w:ind w:left="2160" w:hanging="360"/>
      </w:pPr>
      <w:rPr>
        <w:rFonts w:ascii="Ericsson Hilda Light" w:hAnsi="Ericsson Hilda Light" w:hint="default"/>
      </w:rPr>
    </w:lvl>
    <w:lvl w:ilvl="3" w:tplc="F4DE6A9C" w:tentative="1">
      <w:start w:val="1"/>
      <w:numFmt w:val="bullet"/>
      <w:lvlText w:val="—"/>
      <w:lvlJc w:val="left"/>
      <w:pPr>
        <w:tabs>
          <w:tab w:val="num" w:pos="2880"/>
        </w:tabs>
        <w:ind w:left="2880" w:hanging="360"/>
      </w:pPr>
      <w:rPr>
        <w:rFonts w:ascii="Ericsson Hilda Light" w:hAnsi="Ericsson Hilda Light" w:hint="default"/>
      </w:rPr>
    </w:lvl>
    <w:lvl w:ilvl="4" w:tplc="3BA0EEFE" w:tentative="1">
      <w:start w:val="1"/>
      <w:numFmt w:val="bullet"/>
      <w:lvlText w:val="—"/>
      <w:lvlJc w:val="left"/>
      <w:pPr>
        <w:tabs>
          <w:tab w:val="num" w:pos="3600"/>
        </w:tabs>
        <w:ind w:left="3600" w:hanging="360"/>
      </w:pPr>
      <w:rPr>
        <w:rFonts w:ascii="Ericsson Hilda Light" w:hAnsi="Ericsson Hilda Light" w:hint="default"/>
      </w:rPr>
    </w:lvl>
    <w:lvl w:ilvl="5" w:tplc="3B36E0F4" w:tentative="1">
      <w:start w:val="1"/>
      <w:numFmt w:val="bullet"/>
      <w:lvlText w:val="—"/>
      <w:lvlJc w:val="left"/>
      <w:pPr>
        <w:tabs>
          <w:tab w:val="num" w:pos="4320"/>
        </w:tabs>
        <w:ind w:left="4320" w:hanging="360"/>
      </w:pPr>
      <w:rPr>
        <w:rFonts w:ascii="Ericsson Hilda Light" w:hAnsi="Ericsson Hilda Light" w:hint="default"/>
      </w:rPr>
    </w:lvl>
    <w:lvl w:ilvl="6" w:tplc="9AE27FB6" w:tentative="1">
      <w:start w:val="1"/>
      <w:numFmt w:val="bullet"/>
      <w:lvlText w:val="—"/>
      <w:lvlJc w:val="left"/>
      <w:pPr>
        <w:tabs>
          <w:tab w:val="num" w:pos="5040"/>
        </w:tabs>
        <w:ind w:left="5040" w:hanging="360"/>
      </w:pPr>
      <w:rPr>
        <w:rFonts w:ascii="Ericsson Hilda Light" w:hAnsi="Ericsson Hilda Light" w:hint="default"/>
      </w:rPr>
    </w:lvl>
    <w:lvl w:ilvl="7" w:tplc="CDDC2640" w:tentative="1">
      <w:start w:val="1"/>
      <w:numFmt w:val="bullet"/>
      <w:lvlText w:val="—"/>
      <w:lvlJc w:val="left"/>
      <w:pPr>
        <w:tabs>
          <w:tab w:val="num" w:pos="5760"/>
        </w:tabs>
        <w:ind w:left="5760" w:hanging="360"/>
      </w:pPr>
      <w:rPr>
        <w:rFonts w:ascii="Ericsson Hilda Light" w:hAnsi="Ericsson Hilda Light" w:hint="default"/>
      </w:rPr>
    </w:lvl>
    <w:lvl w:ilvl="8" w:tplc="CFCE8914" w:tentative="1">
      <w:start w:val="1"/>
      <w:numFmt w:val="bullet"/>
      <w:lvlText w:val="—"/>
      <w:lvlJc w:val="left"/>
      <w:pPr>
        <w:tabs>
          <w:tab w:val="num" w:pos="6480"/>
        </w:tabs>
        <w:ind w:left="6480" w:hanging="360"/>
      </w:pPr>
      <w:rPr>
        <w:rFonts w:ascii="Ericsson Hilda Light" w:hAnsi="Ericsson Hilda Light" w:hint="default"/>
      </w:rPr>
    </w:lvl>
  </w:abstractNum>
  <w:abstractNum w:abstractNumId="53" w15:restartNumberingAfterBreak="0">
    <w:nsid w:val="741346C6"/>
    <w:multiLevelType w:val="hybridMultilevel"/>
    <w:tmpl w:val="2212759C"/>
    <w:lvl w:ilvl="0" w:tplc="9E92F186">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32"/>
  </w:num>
  <w:num w:numId="3">
    <w:abstractNumId w:val="23"/>
  </w:num>
  <w:num w:numId="4">
    <w:abstractNumId w:val="25"/>
  </w:num>
  <w:num w:numId="5">
    <w:abstractNumId w:val="19"/>
  </w:num>
  <w:num w:numId="6">
    <w:abstractNumId w:val="29"/>
  </w:num>
  <w:num w:numId="7">
    <w:abstractNumId w:val="37"/>
  </w:num>
  <w:num w:numId="8">
    <w:abstractNumId w:val="20"/>
  </w:num>
  <w:num w:numId="9">
    <w:abstractNumId w:val="18"/>
  </w:num>
  <w:num w:numId="10">
    <w:abstractNumId w:val="2"/>
  </w:num>
  <w:num w:numId="11">
    <w:abstractNumId w:val="1"/>
  </w:num>
  <w:num w:numId="12">
    <w:abstractNumId w:val="0"/>
  </w:num>
  <w:num w:numId="13">
    <w:abstractNumId w:val="34"/>
  </w:num>
  <w:num w:numId="14">
    <w:abstractNumId w:val="35"/>
  </w:num>
  <w:num w:numId="15">
    <w:abstractNumId w:val="27"/>
  </w:num>
  <w:num w:numId="16">
    <w:abstractNumId w:val="40"/>
  </w:num>
  <w:num w:numId="17">
    <w:abstractNumId w:val="14"/>
  </w:num>
  <w:num w:numId="18">
    <w:abstractNumId w:val="15"/>
  </w:num>
  <w:num w:numId="19">
    <w:abstractNumId w:val="9"/>
  </w:num>
  <w:num w:numId="20">
    <w:abstractNumId w:val="54"/>
  </w:num>
  <w:num w:numId="21">
    <w:abstractNumId w:val="22"/>
  </w:num>
  <w:num w:numId="22">
    <w:abstractNumId w:val="48"/>
  </w:num>
  <w:num w:numId="23">
    <w:abstractNumId w:val="39"/>
  </w:num>
  <w:num w:numId="24">
    <w:abstractNumId w:val="52"/>
  </w:num>
  <w:num w:numId="25">
    <w:abstractNumId w:val="10"/>
  </w:num>
  <w:num w:numId="26">
    <w:abstractNumId w:val="45"/>
  </w:num>
  <w:num w:numId="27">
    <w:abstractNumId w:val="17"/>
  </w:num>
  <w:num w:numId="28">
    <w:abstractNumId w:val="26"/>
  </w:num>
  <w:num w:numId="29">
    <w:abstractNumId w:val="51"/>
  </w:num>
  <w:num w:numId="30">
    <w:abstractNumId w:val="50"/>
  </w:num>
  <w:num w:numId="31">
    <w:abstractNumId w:val="38"/>
  </w:num>
  <w:num w:numId="32">
    <w:abstractNumId w:val="47"/>
  </w:num>
  <w:num w:numId="33">
    <w:abstractNumId w:val="31"/>
  </w:num>
  <w:num w:numId="34">
    <w:abstractNumId w:val="33"/>
  </w:num>
  <w:num w:numId="35">
    <w:abstractNumId w:val="12"/>
  </w:num>
  <w:num w:numId="36">
    <w:abstractNumId w:val="4"/>
  </w:num>
  <w:num w:numId="37">
    <w:abstractNumId w:val="36"/>
  </w:num>
  <w:num w:numId="38">
    <w:abstractNumId w:val="44"/>
  </w:num>
  <w:num w:numId="39">
    <w:abstractNumId w:val="30"/>
  </w:num>
  <w:num w:numId="40">
    <w:abstractNumId w:val="13"/>
  </w:num>
  <w:num w:numId="41">
    <w:abstractNumId w:val="46"/>
  </w:num>
  <w:num w:numId="42">
    <w:abstractNumId w:val="8"/>
  </w:num>
  <w:num w:numId="43">
    <w:abstractNumId w:val="21"/>
  </w:num>
  <w:num w:numId="44">
    <w:abstractNumId w:val="43"/>
  </w:num>
  <w:num w:numId="45">
    <w:abstractNumId w:val="3"/>
  </w:num>
  <w:num w:numId="46">
    <w:abstractNumId w:val="24"/>
  </w:num>
  <w:num w:numId="47">
    <w:abstractNumId w:val="7"/>
  </w:num>
  <w:num w:numId="48">
    <w:abstractNumId w:val="42"/>
  </w:num>
  <w:num w:numId="49">
    <w:abstractNumId w:val="50"/>
  </w:num>
  <w:num w:numId="50">
    <w:abstractNumId w:val="53"/>
  </w:num>
  <w:num w:numId="51">
    <w:abstractNumId w:val="16"/>
  </w:num>
  <w:num w:numId="52">
    <w:abstractNumId w:val="49"/>
  </w:num>
  <w:num w:numId="53">
    <w:abstractNumId w:val="28"/>
  </w:num>
  <w:num w:numId="54">
    <w:abstractNumId w:val="49"/>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num>
  <w:num w:numId="57">
    <w:abstractNumId w:val="50"/>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178"/>
    <w:rsid w:val="00000503"/>
    <w:rsid w:val="000005BD"/>
    <w:rsid w:val="0000067E"/>
    <w:rsid w:val="000006E1"/>
    <w:rsid w:val="000008F7"/>
    <w:rsid w:val="00000F83"/>
    <w:rsid w:val="0000129C"/>
    <w:rsid w:val="000015D9"/>
    <w:rsid w:val="00001726"/>
    <w:rsid w:val="00001B23"/>
    <w:rsid w:val="00001B9A"/>
    <w:rsid w:val="00001F19"/>
    <w:rsid w:val="000027B6"/>
    <w:rsid w:val="00002953"/>
    <w:rsid w:val="00002A37"/>
    <w:rsid w:val="000033C1"/>
    <w:rsid w:val="000035E9"/>
    <w:rsid w:val="00003733"/>
    <w:rsid w:val="00003782"/>
    <w:rsid w:val="00004010"/>
    <w:rsid w:val="00004053"/>
    <w:rsid w:val="0000496F"/>
    <w:rsid w:val="00004BBF"/>
    <w:rsid w:val="000053E8"/>
    <w:rsid w:val="0000558F"/>
    <w:rsid w:val="0000564C"/>
    <w:rsid w:val="000060E7"/>
    <w:rsid w:val="00006446"/>
    <w:rsid w:val="00006896"/>
    <w:rsid w:val="000072BA"/>
    <w:rsid w:val="000075BD"/>
    <w:rsid w:val="0000793F"/>
    <w:rsid w:val="00007B49"/>
    <w:rsid w:val="00007CDC"/>
    <w:rsid w:val="00007DDB"/>
    <w:rsid w:val="00010223"/>
    <w:rsid w:val="00010BCC"/>
    <w:rsid w:val="00010D0E"/>
    <w:rsid w:val="000113DB"/>
    <w:rsid w:val="000114AB"/>
    <w:rsid w:val="00011698"/>
    <w:rsid w:val="00011B28"/>
    <w:rsid w:val="00011F68"/>
    <w:rsid w:val="000123F9"/>
    <w:rsid w:val="0001296D"/>
    <w:rsid w:val="00012E28"/>
    <w:rsid w:val="000132EB"/>
    <w:rsid w:val="000142AB"/>
    <w:rsid w:val="00014447"/>
    <w:rsid w:val="00014B2F"/>
    <w:rsid w:val="00014BFE"/>
    <w:rsid w:val="00014F0B"/>
    <w:rsid w:val="0001541D"/>
    <w:rsid w:val="0001563A"/>
    <w:rsid w:val="0001575D"/>
    <w:rsid w:val="00015D15"/>
    <w:rsid w:val="00015FDE"/>
    <w:rsid w:val="000161BE"/>
    <w:rsid w:val="000162F4"/>
    <w:rsid w:val="00016B41"/>
    <w:rsid w:val="0001741E"/>
    <w:rsid w:val="000174BA"/>
    <w:rsid w:val="000177BD"/>
    <w:rsid w:val="00017BD6"/>
    <w:rsid w:val="00017C35"/>
    <w:rsid w:val="000203E9"/>
    <w:rsid w:val="00020981"/>
    <w:rsid w:val="00020B41"/>
    <w:rsid w:val="00020E45"/>
    <w:rsid w:val="00021707"/>
    <w:rsid w:val="00021BA1"/>
    <w:rsid w:val="000220B5"/>
    <w:rsid w:val="0002262F"/>
    <w:rsid w:val="00022904"/>
    <w:rsid w:val="000233D9"/>
    <w:rsid w:val="00023502"/>
    <w:rsid w:val="00023A13"/>
    <w:rsid w:val="0002403E"/>
    <w:rsid w:val="000240AF"/>
    <w:rsid w:val="00024B28"/>
    <w:rsid w:val="00024CBB"/>
    <w:rsid w:val="000251F5"/>
    <w:rsid w:val="0002564D"/>
    <w:rsid w:val="000256D1"/>
    <w:rsid w:val="00025ECA"/>
    <w:rsid w:val="0002637B"/>
    <w:rsid w:val="00026729"/>
    <w:rsid w:val="000269D4"/>
    <w:rsid w:val="00026BC3"/>
    <w:rsid w:val="00026FA9"/>
    <w:rsid w:val="00027057"/>
    <w:rsid w:val="00027752"/>
    <w:rsid w:val="00027A58"/>
    <w:rsid w:val="00027A5B"/>
    <w:rsid w:val="00027BE9"/>
    <w:rsid w:val="00030615"/>
    <w:rsid w:val="000309F9"/>
    <w:rsid w:val="000314B7"/>
    <w:rsid w:val="00031B16"/>
    <w:rsid w:val="00031D60"/>
    <w:rsid w:val="00032428"/>
    <w:rsid w:val="000325B8"/>
    <w:rsid w:val="00032C6B"/>
    <w:rsid w:val="0003300D"/>
    <w:rsid w:val="000330FD"/>
    <w:rsid w:val="00033F57"/>
    <w:rsid w:val="0003486E"/>
    <w:rsid w:val="00034C15"/>
    <w:rsid w:val="00034E85"/>
    <w:rsid w:val="00034F06"/>
    <w:rsid w:val="00035328"/>
    <w:rsid w:val="00035955"/>
    <w:rsid w:val="00035994"/>
    <w:rsid w:val="00036532"/>
    <w:rsid w:val="000367E4"/>
    <w:rsid w:val="000369AB"/>
    <w:rsid w:val="00036BA1"/>
    <w:rsid w:val="00036C2E"/>
    <w:rsid w:val="0003764C"/>
    <w:rsid w:val="00037A41"/>
    <w:rsid w:val="00037F4F"/>
    <w:rsid w:val="00040453"/>
    <w:rsid w:val="00040CBD"/>
    <w:rsid w:val="00041237"/>
    <w:rsid w:val="00041652"/>
    <w:rsid w:val="00041A5C"/>
    <w:rsid w:val="00041B42"/>
    <w:rsid w:val="000422BE"/>
    <w:rsid w:val="000422E2"/>
    <w:rsid w:val="000428E0"/>
    <w:rsid w:val="00042972"/>
    <w:rsid w:val="00042DF8"/>
    <w:rsid w:val="00042F22"/>
    <w:rsid w:val="0004324D"/>
    <w:rsid w:val="000444EF"/>
    <w:rsid w:val="00044FDA"/>
    <w:rsid w:val="00045405"/>
    <w:rsid w:val="000458ED"/>
    <w:rsid w:val="00045903"/>
    <w:rsid w:val="00045B4E"/>
    <w:rsid w:val="00045E32"/>
    <w:rsid w:val="00046131"/>
    <w:rsid w:val="00046CE4"/>
    <w:rsid w:val="000470E0"/>
    <w:rsid w:val="000475F3"/>
    <w:rsid w:val="00047692"/>
    <w:rsid w:val="0005020B"/>
    <w:rsid w:val="0005033B"/>
    <w:rsid w:val="00050FC0"/>
    <w:rsid w:val="000512DB"/>
    <w:rsid w:val="0005140A"/>
    <w:rsid w:val="00051533"/>
    <w:rsid w:val="000515B8"/>
    <w:rsid w:val="000515E7"/>
    <w:rsid w:val="00051649"/>
    <w:rsid w:val="000518A9"/>
    <w:rsid w:val="000518D9"/>
    <w:rsid w:val="000523D1"/>
    <w:rsid w:val="00052619"/>
    <w:rsid w:val="0005284B"/>
    <w:rsid w:val="000529FE"/>
    <w:rsid w:val="00052A07"/>
    <w:rsid w:val="00052B73"/>
    <w:rsid w:val="000532FE"/>
    <w:rsid w:val="000534E3"/>
    <w:rsid w:val="000536CA"/>
    <w:rsid w:val="000543EE"/>
    <w:rsid w:val="00054817"/>
    <w:rsid w:val="00054989"/>
    <w:rsid w:val="00054A48"/>
    <w:rsid w:val="00054C51"/>
    <w:rsid w:val="00055310"/>
    <w:rsid w:val="0005538A"/>
    <w:rsid w:val="000556EB"/>
    <w:rsid w:val="00055A0A"/>
    <w:rsid w:val="00055B27"/>
    <w:rsid w:val="00055C4D"/>
    <w:rsid w:val="00055C80"/>
    <w:rsid w:val="0005606A"/>
    <w:rsid w:val="0005612F"/>
    <w:rsid w:val="000561DF"/>
    <w:rsid w:val="0005670F"/>
    <w:rsid w:val="00056A69"/>
    <w:rsid w:val="00056CE1"/>
    <w:rsid w:val="00056FF4"/>
    <w:rsid w:val="00057117"/>
    <w:rsid w:val="000571E7"/>
    <w:rsid w:val="000575AF"/>
    <w:rsid w:val="000576E2"/>
    <w:rsid w:val="000604FA"/>
    <w:rsid w:val="00060662"/>
    <w:rsid w:val="00060D39"/>
    <w:rsid w:val="0006135A"/>
    <w:rsid w:val="000614F5"/>
    <w:rsid w:val="000615C0"/>
    <w:rsid w:val="000616E7"/>
    <w:rsid w:val="000617C8"/>
    <w:rsid w:val="00061957"/>
    <w:rsid w:val="00061C99"/>
    <w:rsid w:val="00062028"/>
    <w:rsid w:val="0006202A"/>
    <w:rsid w:val="00062D0D"/>
    <w:rsid w:val="00062D74"/>
    <w:rsid w:val="00063720"/>
    <w:rsid w:val="0006381A"/>
    <w:rsid w:val="00063ADC"/>
    <w:rsid w:val="00063AF9"/>
    <w:rsid w:val="000640D9"/>
    <w:rsid w:val="0006487E"/>
    <w:rsid w:val="000649B0"/>
    <w:rsid w:val="000649CE"/>
    <w:rsid w:val="00064A9A"/>
    <w:rsid w:val="00064B64"/>
    <w:rsid w:val="00064E56"/>
    <w:rsid w:val="0006516A"/>
    <w:rsid w:val="00065733"/>
    <w:rsid w:val="00065E1A"/>
    <w:rsid w:val="00065E93"/>
    <w:rsid w:val="00066424"/>
    <w:rsid w:val="0006698B"/>
    <w:rsid w:val="00066FE4"/>
    <w:rsid w:val="00067AFA"/>
    <w:rsid w:val="00067E82"/>
    <w:rsid w:val="0007093B"/>
    <w:rsid w:val="000717EC"/>
    <w:rsid w:val="00072291"/>
    <w:rsid w:val="000726A3"/>
    <w:rsid w:val="000738EC"/>
    <w:rsid w:val="00073F53"/>
    <w:rsid w:val="0007403C"/>
    <w:rsid w:val="00074275"/>
    <w:rsid w:val="000742F8"/>
    <w:rsid w:val="00075D01"/>
    <w:rsid w:val="00075DA6"/>
    <w:rsid w:val="00075F3E"/>
    <w:rsid w:val="00076369"/>
    <w:rsid w:val="00076864"/>
    <w:rsid w:val="00076DFC"/>
    <w:rsid w:val="00077D4D"/>
    <w:rsid w:val="00077E5F"/>
    <w:rsid w:val="00077F9A"/>
    <w:rsid w:val="000802B7"/>
    <w:rsid w:val="0008036A"/>
    <w:rsid w:val="0008062D"/>
    <w:rsid w:val="00080D76"/>
    <w:rsid w:val="00080DCF"/>
    <w:rsid w:val="000812FB"/>
    <w:rsid w:val="00081AE6"/>
    <w:rsid w:val="00081C06"/>
    <w:rsid w:val="00082597"/>
    <w:rsid w:val="000825A6"/>
    <w:rsid w:val="00082B7C"/>
    <w:rsid w:val="00082B8B"/>
    <w:rsid w:val="000835D1"/>
    <w:rsid w:val="00084678"/>
    <w:rsid w:val="000846F0"/>
    <w:rsid w:val="00084A3C"/>
    <w:rsid w:val="00085533"/>
    <w:rsid w:val="00085535"/>
    <w:rsid w:val="000855EB"/>
    <w:rsid w:val="00085B52"/>
    <w:rsid w:val="00085BD6"/>
    <w:rsid w:val="00085D7E"/>
    <w:rsid w:val="00085E05"/>
    <w:rsid w:val="00085E85"/>
    <w:rsid w:val="00085FC9"/>
    <w:rsid w:val="000866F2"/>
    <w:rsid w:val="0008682A"/>
    <w:rsid w:val="00086B7E"/>
    <w:rsid w:val="00086CD3"/>
    <w:rsid w:val="000872C6"/>
    <w:rsid w:val="00087778"/>
    <w:rsid w:val="000877B4"/>
    <w:rsid w:val="00087ECD"/>
    <w:rsid w:val="0009009F"/>
    <w:rsid w:val="000904F0"/>
    <w:rsid w:val="00090660"/>
    <w:rsid w:val="00090881"/>
    <w:rsid w:val="00090F8F"/>
    <w:rsid w:val="0009105F"/>
    <w:rsid w:val="000912F0"/>
    <w:rsid w:val="00091557"/>
    <w:rsid w:val="00091BAC"/>
    <w:rsid w:val="00091D16"/>
    <w:rsid w:val="000924A2"/>
    <w:rsid w:val="000924C1"/>
    <w:rsid w:val="000924CA"/>
    <w:rsid w:val="000924F0"/>
    <w:rsid w:val="00092576"/>
    <w:rsid w:val="00093474"/>
    <w:rsid w:val="0009366A"/>
    <w:rsid w:val="00093E5F"/>
    <w:rsid w:val="000947BB"/>
    <w:rsid w:val="00094883"/>
    <w:rsid w:val="00094F7D"/>
    <w:rsid w:val="0009510F"/>
    <w:rsid w:val="000953CA"/>
    <w:rsid w:val="00095CE7"/>
    <w:rsid w:val="00095E14"/>
    <w:rsid w:val="000961BA"/>
    <w:rsid w:val="0009647C"/>
    <w:rsid w:val="00096520"/>
    <w:rsid w:val="00096C3A"/>
    <w:rsid w:val="00096E5B"/>
    <w:rsid w:val="00097574"/>
    <w:rsid w:val="000976DC"/>
    <w:rsid w:val="00097811"/>
    <w:rsid w:val="00097C35"/>
    <w:rsid w:val="000A0556"/>
    <w:rsid w:val="000A09B6"/>
    <w:rsid w:val="000A0A9F"/>
    <w:rsid w:val="000A0B6C"/>
    <w:rsid w:val="000A118B"/>
    <w:rsid w:val="000A167A"/>
    <w:rsid w:val="000A1B7B"/>
    <w:rsid w:val="000A204A"/>
    <w:rsid w:val="000A2251"/>
    <w:rsid w:val="000A26C5"/>
    <w:rsid w:val="000A26ED"/>
    <w:rsid w:val="000A3DF0"/>
    <w:rsid w:val="000A4631"/>
    <w:rsid w:val="000A46BF"/>
    <w:rsid w:val="000A4856"/>
    <w:rsid w:val="000A497C"/>
    <w:rsid w:val="000A52E4"/>
    <w:rsid w:val="000A56F2"/>
    <w:rsid w:val="000A6019"/>
    <w:rsid w:val="000A662F"/>
    <w:rsid w:val="000A6B59"/>
    <w:rsid w:val="000A6F1C"/>
    <w:rsid w:val="000A729C"/>
    <w:rsid w:val="000A7544"/>
    <w:rsid w:val="000A79CE"/>
    <w:rsid w:val="000A79EA"/>
    <w:rsid w:val="000B01A4"/>
    <w:rsid w:val="000B03C6"/>
    <w:rsid w:val="000B0D83"/>
    <w:rsid w:val="000B1A1A"/>
    <w:rsid w:val="000B22FB"/>
    <w:rsid w:val="000B236D"/>
    <w:rsid w:val="000B2719"/>
    <w:rsid w:val="000B2BBB"/>
    <w:rsid w:val="000B2F0A"/>
    <w:rsid w:val="000B305F"/>
    <w:rsid w:val="000B306A"/>
    <w:rsid w:val="000B313F"/>
    <w:rsid w:val="000B3503"/>
    <w:rsid w:val="000B3A7D"/>
    <w:rsid w:val="000B3A8F"/>
    <w:rsid w:val="000B3AFF"/>
    <w:rsid w:val="000B3F8E"/>
    <w:rsid w:val="000B4862"/>
    <w:rsid w:val="000B4A9E"/>
    <w:rsid w:val="000B4AB9"/>
    <w:rsid w:val="000B4EA6"/>
    <w:rsid w:val="000B4EE3"/>
    <w:rsid w:val="000B4FD1"/>
    <w:rsid w:val="000B515B"/>
    <w:rsid w:val="000B53D7"/>
    <w:rsid w:val="000B55CE"/>
    <w:rsid w:val="000B5683"/>
    <w:rsid w:val="000B5746"/>
    <w:rsid w:val="000B58C3"/>
    <w:rsid w:val="000B5A56"/>
    <w:rsid w:val="000B5DFF"/>
    <w:rsid w:val="000B5E88"/>
    <w:rsid w:val="000B6004"/>
    <w:rsid w:val="000B61E9"/>
    <w:rsid w:val="000B629B"/>
    <w:rsid w:val="000B63B3"/>
    <w:rsid w:val="000B66FD"/>
    <w:rsid w:val="000B6779"/>
    <w:rsid w:val="000B67C4"/>
    <w:rsid w:val="000B68B7"/>
    <w:rsid w:val="000B6951"/>
    <w:rsid w:val="000B73A5"/>
    <w:rsid w:val="000C030B"/>
    <w:rsid w:val="000C1532"/>
    <w:rsid w:val="000C165A"/>
    <w:rsid w:val="000C17F3"/>
    <w:rsid w:val="000C1C20"/>
    <w:rsid w:val="000C24E9"/>
    <w:rsid w:val="000C2927"/>
    <w:rsid w:val="000C2B1C"/>
    <w:rsid w:val="000C2E19"/>
    <w:rsid w:val="000C35C0"/>
    <w:rsid w:val="000C375B"/>
    <w:rsid w:val="000C3B08"/>
    <w:rsid w:val="000C40C8"/>
    <w:rsid w:val="000C43B6"/>
    <w:rsid w:val="000C473A"/>
    <w:rsid w:val="000C5089"/>
    <w:rsid w:val="000C51BB"/>
    <w:rsid w:val="000C5258"/>
    <w:rsid w:val="000C55A0"/>
    <w:rsid w:val="000C593D"/>
    <w:rsid w:val="000C5D39"/>
    <w:rsid w:val="000C6568"/>
    <w:rsid w:val="000C66AB"/>
    <w:rsid w:val="000C7305"/>
    <w:rsid w:val="000C7A69"/>
    <w:rsid w:val="000D0D07"/>
    <w:rsid w:val="000D0E55"/>
    <w:rsid w:val="000D0F34"/>
    <w:rsid w:val="000D16C4"/>
    <w:rsid w:val="000D1D41"/>
    <w:rsid w:val="000D1F98"/>
    <w:rsid w:val="000D3809"/>
    <w:rsid w:val="000D41C3"/>
    <w:rsid w:val="000D4589"/>
    <w:rsid w:val="000D4797"/>
    <w:rsid w:val="000D4C75"/>
    <w:rsid w:val="000D4F57"/>
    <w:rsid w:val="000D53D0"/>
    <w:rsid w:val="000D55B7"/>
    <w:rsid w:val="000D568E"/>
    <w:rsid w:val="000D5ED9"/>
    <w:rsid w:val="000D5F1D"/>
    <w:rsid w:val="000D60DD"/>
    <w:rsid w:val="000D64A2"/>
    <w:rsid w:val="000D68B2"/>
    <w:rsid w:val="000D6A76"/>
    <w:rsid w:val="000D775A"/>
    <w:rsid w:val="000D794A"/>
    <w:rsid w:val="000D7DD0"/>
    <w:rsid w:val="000D7E98"/>
    <w:rsid w:val="000E02BF"/>
    <w:rsid w:val="000E0527"/>
    <w:rsid w:val="000E1642"/>
    <w:rsid w:val="000E1E92"/>
    <w:rsid w:val="000E26FA"/>
    <w:rsid w:val="000E294A"/>
    <w:rsid w:val="000E2E4B"/>
    <w:rsid w:val="000E2FBB"/>
    <w:rsid w:val="000E3056"/>
    <w:rsid w:val="000E3281"/>
    <w:rsid w:val="000E333B"/>
    <w:rsid w:val="000E384F"/>
    <w:rsid w:val="000E3C03"/>
    <w:rsid w:val="000E4087"/>
    <w:rsid w:val="000E4248"/>
    <w:rsid w:val="000E49E7"/>
    <w:rsid w:val="000E5240"/>
    <w:rsid w:val="000E52C4"/>
    <w:rsid w:val="000E56CC"/>
    <w:rsid w:val="000E5DB8"/>
    <w:rsid w:val="000E6545"/>
    <w:rsid w:val="000E6C41"/>
    <w:rsid w:val="000E7386"/>
    <w:rsid w:val="000E7467"/>
    <w:rsid w:val="000F00F2"/>
    <w:rsid w:val="000F032B"/>
    <w:rsid w:val="000F03C5"/>
    <w:rsid w:val="000F06D6"/>
    <w:rsid w:val="000F0D63"/>
    <w:rsid w:val="000F0EB1"/>
    <w:rsid w:val="000F1106"/>
    <w:rsid w:val="000F111C"/>
    <w:rsid w:val="000F1149"/>
    <w:rsid w:val="000F115B"/>
    <w:rsid w:val="000F13EB"/>
    <w:rsid w:val="000F1548"/>
    <w:rsid w:val="000F1E20"/>
    <w:rsid w:val="000F217D"/>
    <w:rsid w:val="000F2572"/>
    <w:rsid w:val="000F2BC8"/>
    <w:rsid w:val="000F2C42"/>
    <w:rsid w:val="000F30F5"/>
    <w:rsid w:val="000F371D"/>
    <w:rsid w:val="000F37C0"/>
    <w:rsid w:val="000F3BB4"/>
    <w:rsid w:val="000F3BE9"/>
    <w:rsid w:val="000F3CB5"/>
    <w:rsid w:val="000F3F6C"/>
    <w:rsid w:val="000F46EC"/>
    <w:rsid w:val="000F5113"/>
    <w:rsid w:val="000F587C"/>
    <w:rsid w:val="000F5A84"/>
    <w:rsid w:val="000F5BE3"/>
    <w:rsid w:val="000F6176"/>
    <w:rsid w:val="000F6852"/>
    <w:rsid w:val="000F6DF3"/>
    <w:rsid w:val="000F7078"/>
    <w:rsid w:val="000F720F"/>
    <w:rsid w:val="000F7437"/>
    <w:rsid w:val="000F74A7"/>
    <w:rsid w:val="000F77A5"/>
    <w:rsid w:val="000F79C9"/>
    <w:rsid w:val="00100524"/>
    <w:rsid w:val="001005FF"/>
    <w:rsid w:val="00100729"/>
    <w:rsid w:val="00100DBE"/>
    <w:rsid w:val="00100F34"/>
    <w:rsid w:val="001013A2"/>
    <w:rsid w:val="001013E7"/>
    <w:rsid w:val="0010181A"/>
    <w:rsid w:val="00102121"/>
    <w:rsid w:val="0010218D"/>
    <w:rsid w:val="001022DC"/>
    <w:rsid w:val="0010231B"/>
    <w:rsid w:val="001026D5"/>
    <w:rsid w:val="00103086"/>
    <w:rsid w:val="00103187"/>
    <w:rsid w:val="00104091"/>
    <w:rsid w:val="00104879"/>
    <w:rsid w:val="001051DF"/>
    <w:rsid w:val="00105415"/>
    <w:rsid w:val="00105987"/>
    <w:rsid w:val="00105A9E"/>
    <w:rsid w:val="00105C1A"/>
    <w:rsid w:val="00105D53"/>
    <w:rsid w:val="00105E95"/>
    <w:rsid w:val="001062FB"/>
    <w:rsid w:val="001063E0"/>
    <w:rsid w:val="001063E6"/>
    <w:rsid w:val="00106702"/>
    <w:rsid w:val="00106E0E"/>
    <w:rsid w:val="001075CE"/>
    <w:rsid w:val="0010773E"/>
    <w:rsid w:val="0010776D"/>
    <w:rsid w:val="0011066A"/>
    <w:rsid w:val="001107BE"/>
    <w:rsid w:val="00110DD8"/>
    <w:rsid w:val="0011138F"/>
    <w:rsid w:val="00111A85"/>
    <w:rsid w:val="00111AF6"/>
    <w:rsid w:val="00111E94"/>
    <w:rsid w:val="001120BB"/>
    <w:rsid w:val="0011211F"/>
    <w:rsid w:val="00112132"/>
    <w:rsid w:val="0011280F"/>
    <w:rsid w:val="00113311"/>
    <w:rsid w:val="00113416"/>
    <w:rsid w:val="00113CF4"/>
    <w:rsid w:val="00114F17"/>
    <w:rsid w:val="001153EA"/>
    <w:rsid w:val="00115643"/>
    <w:rsid w:val="001160C5"/>
    <w:rsid w:val="00116765"/>
    <w:rsid w:val="00116F84"/>
    <w:rsid w:val="00117169"/>
    <w:rsid w:val="00117784"/>
    <w:rsid w:val="00117AC2"/>
    <w:rsid w:val="00117D38"/>
    <w:rsid w:val="00120ACA"/>
    <w:rsid w:val="00120C84"/>
    <w:rsid w:val="0012108F"/>
    <w:rsid w:val="00121724"/>
    <w:rsid w:val="001219F5"/>
    <w:rsid w:val="00121A20"/>
    <w:rsid w:val="00121C84"/>
    <w:rsid w:val="00122803"/>
    <w:rsid w:val="00122CB6"/>
    <w:rsid w:val="00123059"/>
    <w:rsid w:val="00123349"/>
    <w:rsid w:val="0012377F"/>
    <w:rsid w:val="00123A85"/>
    <w:rsid w:val="00123B61"/>
    <w:rsid w:val="00123E63"/>
    <w:rsid w:val="00124314"/>
    <w:rsid w:val="001249F3"/>
    <w:rsid w:val="00124D41"/>
    <w:rsid w:val="0012512A"/>
    <w:rsid w:val="001252CA"/>
    <w:rsid w:val="00125390"/>
    <w:rsid w:val="00125613"/>
    <w:rsid w:val="00125847"/>
    <w:rsid w:val="001258D3"/>
    <w:rsid w:val="00125C8B"/>
    <w:rsid w:val="00126250"/>
    <w:rsid w:val="00126B4A"/>
    <w:rsid w:val="00127241"/>
    <w:rsid w:val="0012730B"/>
    <w:rsid w:val="00127F45"/>
    <w:rsid w:val="001302E3"/>
    <w:rsid w:val="00130C43"/>
    <w:rsid w:val="00130CB5"/>
    <w:rsid w:val="00131ADA"/>
    <w:rsid w:val="00131BAE"/>
    <w:rsid w:val="00131F9A"/>
    <w:rsid w:val="001324EF"/>
    <w:rsid w:val="0013290F"/>
    <w:rsid w:val="00132FD0"/>
    <w:rsid w:val="00133735"/>
    <w:rsid w:val="001338C1"/>
    <w:rsid w:val="00133DE8"/>
    <w:rsid w:val="001340A1"/>
    <w:rsid w:val="00134350"/>
    <w:rsid w:val="001344C0"/>
    <w:rsid w:val="001346FA"/>
    <w:rsid w:val="00134F3C"/>
    <w:rsid w:val="00135252"/>
    <w:rsid w:val="0013538B"/>
    <w:rsid w:val="001355B2"/>
    <w:rsid w:val="00135A4D"/>
    <w:rsid w:val="00136447"/>
    <w:rsid w:val="0013659A"/>
    <w:rsid w:val="001369D8"/>
    <w:rsid w:val="00136D9D"/>
    <w:rsid w:val="00136E6F"/>
    <w:rsid w:val="00136EF7"/>
    <w:rsid w:val="00136F8D"/>
    <w:rsid w:val="0013725D"/>
    <w:rsid w:val="001374C0"/>
    <w:rsid w:val="00137783"/>
    <w:rsid w:val="0013798E"/>
    <w:rsid w:val="00137A34"/>
    <w:rsid w:val="00137AB5"/>
    <w:rsid w:val="00137F0B"/>
    <w:rsid w:val="001401AF"/>
    <w:rsid w:val="00140521"/>
    <w:rsid w:val="001405D7"/>
    <w:rsid w:val="00140653"/>
    <w:rsid w:val="00140FCA"/>
    <w:rsid w:val="001410F1"/>
    <w:rsid w:val="00141813"/>
    <w:rsid w:val="0014195D"/>
    <w:rsid w:val="00141B77"/>
    <w:rsid w:val="00141F54"/>
    <w:rsid w:val="00142A09"/>
    <w:rsid w:val="0014307D"/>
    <w:rsid w:val="001431E6"/>
    <w:rsid w:val="0014383E"/>
    <w:rsid w:val="00143CFD"/>
    <w:rsid w:val="00143F33"/>
    <w:rsid w:val="00145792"/>
    <w:rsid w:val="00145A0A"/>
    <w:rsid w:val="00145A36"/>
    <w:rsid w:val="00145AE4"/>
    <w:rsid w:val="00145D0B"/>
    <w:rsid w:val="0014675C"/>
    <w:rsid w:val="00146FA2"/>
    <w:rsid w:val="001470F9"/>
    <w:rsid w:val="0014712E"/>
    <w:rsid w:val="001478EE"/>
    <w:rsid w:val="001479A1"/>
    <w:rsid w:val="001506FE"/>
    <w:rsid w:val="00150C0A"/>
    <w:rsid w:val="00151040"/>
    <w:rsid w:val="001511B0"/>
    <w:rsid w:val="00151417"/>
    <w:rsid w:val="001518DB"/>
    <w:rsid w:val="00151C8F"/>
    <w:rsid w:val="00151E23"/>
    <w:rsid w:val="0015213E"/>
    <w:rsid w:val="001526E0"/>
    <w:rsid w:val="0015352B"/>
    <w:rsid w:val="001539D9"/>
    <w:rsid w:val="00153DA9"/>
    <w:rsid w:val="00153F72"/>
    <w:rsid w:val="00153FF0"/>
    <w:rsid w:val="001545C8"/>
    <w:rsid w:val="001549F2"/>
    <w:rsid w:val="00154EF8"/>
    <w:rsid w:val="001551B5"/>
    <w:rsid w:val="001554F4"/>
    <w:rsid w:val="001555FD"/>
    <w:rsid w:val="00155F1A"/>
    <w:rsid w:val="00155FE1"/>
    <w:rsid w:val="001560DE"/>
    <w:rsid w:val="00156A53"/>
    <w:rsid w:val="00157E78"/>
    <w:rsid w:val="00160539"/>
    <w:rsid w:val="00160A8C"/>
    <w:rsid w:val="00160C91"/>
    <w:rsid w:val="0016147D"/>
    <w:rsid w:val="001619BC"/>
    <w:rsid w:val="00161B7A"/>
    <w:rsid w:val="00161CA8"/>
    <w:rsid w:val="00161D34"/>
    <w:rsid w:val="00161F5D"/>
    <w:rsid w:val="00161F93"/>
    <w:rsid w:val="00162033"/>
    <w:rsid w:val="0016222C"/>
    <w:rsid w:val="001627CC"/>
    <w:rsid w:val="00162AEF"/>
    <w:rsid w:val="00162BEF"/>
    <w:rsid w:val="00163391"/>
    <w:rsid w:val="001634C4"/>
    <w:rsid w:val="0016365C"/>
    <w:rsid w:val="00164052"/>
    <w:rsid w:val="001644B1"/>
    <w:rsid w:val="00165209"/>
    <w:rsid w:val="001659C1"/>
    <w:rsid w:val="00166BDF"/>
    <w:rsid w:val="00166EDD"/>
    <w:rsid w:val="00167348"/>
    <w:rsid w:val="00167A85"/>
    <w:rsid w:val="00170013"/>
    <w:rsid w:val="001706B9"/>
    <w:rsid w:val="00170A5D"/>
    <w:rsid w:val="001716E0"/>
    <w:rsid w:val="00171825"/>
    <w:rsid w:val="001719A9"/>
    <w:rsid w:val="00171CF4"/>
    <w:rsid w:val="00173273"/>
    <w:rsid w:val="00173298"/>
    <w:rsid w:val="00173A8E"/>
    <w:rsid w:val="00173EF8"/>
    <w:rsid w:val="001744F9"/>
    <w:rsid w:val="00174822"/>
    <w:rsid w:val="00174BF5"/>
    <w:rsid w:val="0017502C"/>
    <w:rsid w:val="00175291"/>
    <w:rsid w:val="0017556C"/>
    <w:rsid w:val="00175BE4"/>
    <w:rsid w:val="00175DBD"/>
    <w:rsid w:val="00175DDF"/>
    <w:rsid w:val="001768A7"/>
    <w:rsid w:val="00176D2D"/>
    <w:rsid w:val="00176D32"/>
    <w:rsid w:val="00176E64"/>
    <w:rsid w:val="00176EBF"/>
    <w:rsid w:val="00177F76"/>
    <w:rsid w:val="00177FA7"/>
    <w:rsid w:val="001800AC"/>
    <w:rsid w:val="00180648"/>
    <w:rsid w:val="00180CA9"/>
    <w:rsid w:val="00181000"/>
    <w:rsid w:val="001812DD"/>
    <w:rsid w:val="0018143F"/>
    <w:rsid w:val="001819A8"/>
    <w:rsid w:val="00181F3B"/>
    <w:rsid w:val="00181FF8"/>
    <w:rsid w:val="00182B1F"/>
    <w:rsid w:val="00182F6B"/>
    <w:rsid w:val="0018453F"/>
    <w:rsid w:val="00184A22"/>
    <w:rsid w:val="00184DBC"/>
    <w:rsid w:val="00184F48"/>
    <w:rsid w:val="0018563D"/>
    <w:rsid w:val="00185EFB"/>
    <w:rsid w:val="00186E8D"/>
    <w:rsid w:val="0018706E"/>
    <w:rsid w:val="0018729E"/>
    <w:rsid w:val="001872BC"/>
    <w:rsid w:val="0018764C"/>
    <w:rsid w:val="0018792C"/>
    <w:rsid w:val="00187A7E"/>
    <w:rsid w:val="00190423"/>
    <w:rsid w:val="00190678"/>
    <w:rsid w:val="001907B1"/>
    <w:rsid w:val="00190932"/>
    <w:rsid w:val="00190986"/>
    <w:rsid w:val="00190AC1"/>
    <w:rsid w:val="00190C43"/>
    <w:rsid w:val="001914CD"/>
    <w:rsid w:val="0019218C"/>
    <w:rsid w:val="00192191"/>
    <w:rsid w:val="001924FC"/>
    <w:rsid w:val="001929D1"/>
    <w:rsid w:val="00192BA9"/>
    <w:rsid w:val="00192F64"/>
    <w:rsid w:val="0019341A"/>
    <w:rsid w:val="00193476"/>
    <w:rsid w:val="001938F0"/>
    <w:rsid w:val="00193DDA"/>
    <w:rsid w:val="00194241"/>
    <w:rsid w:val="00195D2C"/>
    <w:rsid w:val="00196548"/>
    <w:rsid w:val="00196BA1"/>
    <w:rsid w:val="00196F3D"/>
    <w:rsid w:val="00197115"/>
    <w:rsid w:val="00197134"/>
    <w:rsid w:val="00197446"/>
    <w:rsid w:val="00197DF9"/>
    <w:rsid w:val="001A00D7"/>
    <w:rsid w:val="001A027A"/>
    <w:rsid w:val="001A0391"/>
    <w:rsid w:val="001A0769"/>
    <w:rsid w:val="001A093B"/>
    <w:rsid w:val="001A0C0A"/>
    <w:rsid w:val="001A0E06"/>
    <w:rsid w:val="001A1078"/>
    <w:rsid w:val="001A1987"/>
    <w:rsid w:val="001A212E"/>
    <w:rsid w:val="001A2209"/>
    <w:rsid w:val="001A2316"/>
    <w:rsid w:val="001A2564"/>
    <w:rsid w:val="001A289A"/>
    <w:rsid w:val="001A2FF6"/>
    <w:rsid w:val="001A3335"/>
    <w:rsid w:val="001A3AB6"/>
    <w:rsid w:val="001A3C05"/>
    <w:rsid w:val="001A42A8"/>
    <w:rsid w:val="001A43D0"/>
    <w:rsid w:val="001A4963"/>
    <w:rsid w:val="001A4F59"/>
    <w:rsid w:val="001A5913"/>
    <w:rsid w:val="001A5974"/>
    <w:rsid w:val="001A5FDD"/>
    <w:rsid w:val="001A613E"/>
    <w:rsid w:val="001A6173"/>
    <w:rsid w:val="001A6632"/>
    <w:rsid w:val="001A66B4"/>
    <w:rsid w:val="001A68C6"/>
    <w:rsid w:val="001A692A"/>
    <w:rsid w:val="001A6CBA"/>
    <w:rsid w:val="001B0776"/>
    <w:rsid w:val="001B0D97"/>
    <w:rsid w:val="001B0E4D"/>
    <w:rsid w:val="001B0FFC"/>
    <w:rsid w:val="001B1149"/>
    <w:rsid w:val="001B1590"/>
    <w:rsid w:val="001B20D1"/>
    <w:rsid w:val="001B2222"/>
    <w:rsid w:val="001B23F4"/>
    <w:rsid w:val="001B2723"/>
    <w:rsid w:val="001B2FA6"/>
    <w:rsid w:val="001B3063"/>
    <w:rsid w:val="001B33E1"/>
    <w:rsid w:val="001B3958"/>
    <w:rsid w:val="001B3A39"/>
    <w:rsid w:val="001B3AE3"/>
    <w:rsid w:val="001B3C23"/>
    <w:rsid w:val="001B3DBD"/>
    <w:rsid w:val="001B419F"/>
    <w:rsid w:val="001B4940"/>
    <w:rsid w:val="001B4EBF"/>
    <w:rsid w:val="001B4EF5"/>
    <w:rsid w:val="001B5723"/>
    <w:rsid w:val="001B5A34"/>
    <w:rsid w:val="001B5A5D"/>
    <w:rsid w:val="001B5D13"/>
    <w:rsid w:val="001B6462"/>
    <w:rsid w:val="001B6696"/>
    <w:rsid w:val="001B7047"/>
    <w:rsid w:val="001B71E5"/>
    <w:rsid w:val="001B7912"/>
    <w:rsid w:val="001B7C8F"/>
    <w:rsid w:val="001B7F0F"/>
    <w:rsid w:val="001C045E"/>
    <w:rsid w:val="001C0657"/>
    <w:rsid w:val="001C0971"/>
    <w:rsid w:val="001C0D4E"/>
    <w:rsid w:val="001C1153"/>
    <w:rsid w:val="001C1706"/>
    <w:rsid w:val="001C1707"/>
    <w:rsid w:val="001C1732"/>
    <w:rsid w:val="001C18C9"/>
    <w:rsid w:val="001C1CE5"/>
    <w:rsid w:val="001C2329"/>
    <w:rsid w:val="001C2697"/>
    <w:rsid w:val="001C2ACF"/>
    <w:rsid w:val="001C2B62"/>
    <w:rsid w:val="001C2DF8"/>
    <w:rsid w:val="001C2EEC"/>
    <w:rsid w:val="001C2FEF"/>
    <w:rsid w:val="001C37DD"/>
    <w:rsid w:val="001C3D2A"/>
    <w:rsid w:val="001C3D35"/>
    <w:rsid w:val="001C3EE3"/>
    <w:rsid w:val="001C3EF7"/>
    <w:rsid w:val="001C452D"/>
    <w:rsid w:val="001C475F"/>
    <w:rsid w:val="001C51A6"/>
    <w:rsid w:val="001C53D0"/>
    <w:rsid w:val="001C5F8F"/>
    <w:rsid w:val="001C679D"/>
    <w:rsid w:val="001C6D29"/>
    <w:rsid w:val="001C7047"/>
    <w:rsid w:val="001C71E5"/>
    <w:rsid w:val="001C7556"/>
    <w:rsid w:val="001C7AD4"/>
    <w:rsid w:val="001C7E08"/>
    <w:rsid w:val="001D02D0"/>
    <w:rsid w:val="001D07CB"/>
    <w:rsid w:val="001D0BE5"/>
    <w:rsid w:val="001D0CE5"/>
    <w:rsid w:val="001D1099"/>
    <w:rsid w:val="001D1DA0"/>
    <w:rsid w:val="001D23EE"/>
    <w:rsid w:val="001D244D"/>
    <w:rsid w:val="001D28FB"/>
    <w:rsid w:val="001D2B66"/>
    <w:rsid w:val="001D2FC2"/>
    <w:rsid w:val="001D30D2"/>
    <w:rsid w:val="001D3616"/>
    <w:rsid w:val="001D3743"/>
    <w:rsid w:val="001D3DE6"/>
    <w:rsid w:val="001D3F24"/>
    <w:rsid w:val="001D424F"/>
    <w:rsid w:val="001D51BA"/>
    <w:rsid w:val="001D5272"/>
    <w:rsid w:val="001D52B8"/>
    <w:rsid w:val="001D53E7"/>
    <w:rsid w:val="001D53F4"/>
    <w:rsid w:val="001D54C1"/>
    <w:rsid w:val="001D56C9"/>
    <w:rsid w:val="001D58FB"/>
    <w:rsid w:val="001D5B17"/>
    <w:rsid w:val="001D5BCD"/>
    <w:rsid w:val="001D6342"/>
    <w:rsid w:val="001D6AE4"/>
    <w:rsid w:val="001D6D53"/>
    <w:rsid w:val="001D6D68"/>
    <w:rsid w:val="001D722C"/>
    <w:rsid w:val="001D7276"/>
    <w:rsid w:val="001E041F"/>
    <w:rsid w:val="001E0B40"/>
    <w:rsid w:val="001E0B77"/>
    <w:rsid w:val="001E0CF6"/>
    <w:rsid w:val="001E3624"/>
    <w:rsid w:val="001E3A27"/>
    <w:rsid w:val="001E3D38"/>
    <w:rsid w:val="001E3F51"/>
    <w:rsid w:val="001E405F"/>
    <w:rsid w:val="001E41A6"/>
    <w:rsid w:val="001E4224"/>
    <w:rsid w:val="001E4923"/>
    <w:rsid w:val="001E4B9C"/>
    <w:rsid w:val="001E58E2"/>
    <w:rsid w:val="001E5E6D"/>
    <w:rsid w:val="001E6049"/>
    <w:rsid w:val="001E6086"/>
    <w:rsid w:val="001E60E9"/>
    <w:rsid w:val="001E6EBD"/>
    <w:rsid w:val="001E7011"/>
    <w:rsid w:val="001E7AED"/>
    <w:rsid w:val="001E7CD8"/>
    <w:rsid w:val="001E7F3F"/>
    <w:rsid w:val="001F02EF"/>
    <w:rsid w:val="001F0957"/>
    <w:rsid w:val="001F0C5E"/>
    <w:rsid w:val="001F0CD7"/>
    <w:rsid w:val="001F0EA5"/>
    <w:rsid w:val="001F173E"/>
    <w:rsid w:val="001F1DE4"/>
    <w:rsid w:val="001F212B"/>
    <w:rsid w:val="001F22B9"/>
    <w:rsid w:val="001F2563"/>
    <w:rsid w:val="001F2769"/>
    <w:rsid w:val="001F27BC"/>
    <w:rsid w:val="001F2AB7"/>
    <w:rsid w:val="001F2DDA"/>
    <w:rsid w:val="001F32C1"/>
    <w:rsid w:val="001F36D6"/>
    <w:rsid w:val="001F3916"/>
    <w:rsid w:val="001F3AA6"/>
    <w:rsid w:val="001F3DFC"/>
    <w:rsid w:val="001F43B7"/>
    <w:rsid w:val="001F45CF"/>
    <w:rsid w:val="001F4A5F"/>
    <w:rsid w:val="001F4F42"/>
    <w:rsid w:val="001F4F53"/>
    <w:rsid w:val="001F4FEB"/>
    <w:rsid w:val="001F54C5"/>
    <w:rsid w:val="001F54C6"/>
    <w:rsid w:val="001F5729"/>
    <w:rsid w:val="001F5D3F"/>
    <w:rsid w:val="001F6446"/>
    <w:rsid w:val="001F662C"/>
    <w:rsid w:val="001F6A38"/>
    <w:rsid w:val="001F6EFF"/>
    <w:rsid w:val="001F7074"/>
    <w:rsid w:val="001F70DB"/>
    <w:rsid w:val="001F71A1"/>
    <w:rsid w:val="001F71AC"/>
    <w:rsid w:val="001F769E"/>
    <w:rsid w:val="001F770D"/>
    <w:rsid w:val="001F7B42"/>
    <w:rsid w:val="001F7CB4"/>
    <w:rsid w:val="002002F1"/>
    <w:rsid w:val="00200490"/>
    <w:rsid w:val="00200A1A"/>
    <w:rsid w:val="002010EA"/>
    <w:rsid w:val="00201BF6"/>
    <w:rsid w:val="00201D51"/>
    <w:rsid w:val="00201F3A"/>
    <w:rsid w:val="002023E5"/>
    <w:rsid w:val="00202D40"/>
    <w:rsid w:val="00202DCE"/>
    <w:rsid w:val="00203235"/>
    <w:rsid w:val="00203EB7"/>
    <w:rsid w:val="00203F96"/>
    <w:rsid w:val="00204295"/>
    <w:rsid w:val="00204740"/>
    <w:rsid w:val="00204947"/>
    <w:rsid w:val="00204BC8"/>
    <w:rsid w:val="00204D80"/>
    <w:rsid w:val="00204DB7"/>
    <w:rsid w:val="002054D2"/>
    <w:rsid w:val="002057C5"/>
    <w:rsid w:val="002059F2"/>
    <w:rsid w:val="00205AB6"/>
    <w:rsid w:val="00205B61"/>
    <w:rsid w:val="0020677F"/>
    <w:rsid w:val="002069B2"/>
    <w:rsid w:val="00206D7F"/>
    <w:rsid w:val="00207147"/>
    <w:rsid w:val="002071E3"/>
    <w:rsid w:val="00207722"/>
    <w:rsid w:val="002077F9"/>
    <w:rsid w:val="0020794C"/>
    <w:rsid w:val="00207DA3"/>
    <w:rsid w:val="00207FA3"/>
    <w:rsid w:val="002106F3"/>
    <w:rsid w:val="00211064"/>
    <w:rsid w:val="002110FC"/>
    <w:rsid w:val="002111EC"/>
    <w:rsid w:val="00212853"/>
    <w:rsid w:val="00212C65"/>
    <w:rsid w:val="00212E3C"/>
    <w:rsid w:val="002135B9"/>
    <w:rsid w:val="002137A1"/>
    <w:rsid w:val="00213BE3"/>
    <w:rsid w:val="00213E05"/>
    <w:rsid w:val="002142F6"/>
    <w:rsid w:val="002146B0"/>
    <w:rsid w:val="00214871"/>
    <w:rsid w:val="00214DA8"/>
    <w:rsid w:val="00215423"/>
    <w:rsid w:val="002158FA"/>
    <w:rsid w:val="002166E1"/>
    <w:rsid w:val="00216905"/>
    <w:rsid w:val="00216A10"/>
    <w:rsid w:val="00217044"/>
    <w:rsid w:val="00220211"/>
    <w:rsid w:val="00220600"/>
    <w:rsid w:val="00220A51"/>
    <w:rsid w:val="00221561"/>
    <w:rsid w:val="00221EB5"/>
    <w:rsid w:val="002224DB"/>
    <w:rsid w:val="002227B1"/>
    <w:rsid w:val="002228E4"/>
    <w:rsid w:val="00222E72"/>
    <w:rsid w:val="002236C4"/>
    <w:rsid w:val="00223FCB"/>
    <w:rsid w:val="002241EE"/>
    <w:rsid w:val="002242BC"/>
    <w:rsid w:val="002248F7"/>
    <w:rsid w:val="002250A8"/>
    <w:rsid w:val="002252C3"/>
    <w:rsid w:val="00225C54"/>
    <w:rsid w:val="00225FA0"/>
    <w:rsid w:val="002268B3"/>
    <w:rsid w:val="00226D2A"/>
    <w:rsid w:val="00226F3F"/>
    <w:rsid w:val="0022732B"/>
    <w:rsid w:val="002278C1"/>
    <w:rsid w:val="00230765"/>
    <w:rsid w:val="002309BA"/>
    <w:rsid w:val="00230D18"/>
    <w:rsid w:val="002319E4"/>
    <w:rsid w:val="00232307"/>
    <w:rsid w:val="00232573"/>
    <w:rsid w:val="00232714"/>
    <w:rsid w:val="00232C18"/>
    <w:rsid w:val="00232E06"/>
    <w:rsid w:val="002333A6"/>
    <w:rsid w:val="002339FC"/>
    <w:rsid w:val="00233D4D"/>
    <w:rsid w:val="0023405F"/>
    <w:rsid w:val="002347E2"/>
    <w:rsid w:val="0023520F"/>
    <w:rsid w:val="00235632"/>
    <w:rsid w:val="00235872"/>
    <w:rsid w:val="00235A83"/>
    <w:rsid w:val="0023612B"/>
    <w:rsid w:val="00236224"/>
    <w:rsid w:val="00236529"/>
    <w:rsid w:val="00236A30"/>
    <w:rsid w:val="00236D74"/>
    <w:rsid w:val="00236D94"/>
    <w:rsid w:val="00236DCB"/>
    <w:rsid w:val="00237AA6"/>
    <w:rsid w:val="00237B79"/>
    <w:rsid w:val="00237D86"/>
    <w:rsid w:val="00237E4C"/>
    <w:rsid w:val="00240637"/>
    <w:rsid w:val="002406FC"/>
    <w:rsid w:val="002409AB"/>
    <w:rsid w:val="00240A32"/>
    <w:rsid w:val="0024117D"/>
    <w:rsid w:val="00241559"/>
    <w:rsid w:val="00241999"/>
    <w:rsid w:val="002421E2"/>
    <w:rsid w:val="00242E41"/>
    <w:rsid w:val="00243046"/>
    <w:rsid w:val="002435B3"/>
    <w:rsid w:val="0024479F"/>
    <w:rsid w:val="00244BFE"/>
    <w:rsid w:val="0024572C"/>
    <w:rsid w:val="002458EB"/>
    <w:rsid w:val="00245E4F"/>
    <w:rsid w:val="002465B4"/>
    <w:rsid w:val="00246969"/>
    <w:rsid w:val="00246B27"/>
    <w:rsid w:val="002471ED"/>
    <w:rsid w:val="00247A1F"/>
    <w:rsid w:val="00247D66"/>
    <w:rsid w:val="002500C8"/>
    <w:rsid w:val="002500CB"/>
    <w:rsid w:val="002500E1"/>
    <w:rsid w:val="00250BBC"/>
    <w:rsid w:val="00250E5D"/>
    <w:rsid w:val="00250FC5"/>
    <w:rsid w:val="00251249"/>
    <w:rsid w:val="002516FB"/>
    <w:rsid w:val="00251863"/>
    <w:rsid w:val="002519C7"/>
    <w:rsid w:val="00252850"/>
    <w:rsid w:val="00252D17"/>
    <w:rsid w:val="00252F77"/>
    <w:rsid w:val="002536DB"/>
    <w:rsid w:val="00253B88"/>
    <w:rsid w:val="00253BC4"/>
    <w:rsid w:val="0025478F"/>
    <w:rsid w:val="00254F2A"/>
    <w:rsid w:val="002550F2"/>
    <w:rsid w:val="0025587C"/>
    <w:rsid w:val="00255B7C"/>
    <w:rsid w:val="00255D79"/>
    <w:rsid w:val="0025639A"/>
    <w:rsid w:val="00256651"/>
    <w:rsid w:val="002568B4"/>
    <w:rsid w:val="00257543"/>
    <w:rsid w:val="0025769E"/>
    <w:rsid w:val="00257947"/>
    <w:rsid w:val="00257A46"/>
    <w:rsid w:val="002600D2"/>
    <w:rsid w:val="00260168"/>
    <w:rsid w:val="002603A2"/>
    <w:rsid w:val="0026054A"/>
    <w:rsid w:val="002605FB"/>
    <w:rsid w:val="002605FC"/>
    <w:rsid w:val="002609B2"/>
    <w:rsid w:val="00260A83"/>
    <w:rsid w:val="002614D7"/>
    <w:rsid w:val="002617E7"/>
    <w:rsid w:val="002618BC"/>
    <w:rsid w:val="0026191D"/>
    <w:rsid w:val="002621B2"/>
    <w:rsid w:val="0026228E"/>
    <w:rsid w:val="002624CC"/>
    <w:rsid w:val="00262AF5"/>
    <w:rsid w:val="00262BC5"/>
    <w:rsid w:val="00262F60"/>
    <w:rsid w:val="002633E9"/>
    <w:rsid w:val="002634B6"/>
    <w:rsid w:val="002637F2"/>
    <w:rsid w:val="00263A42"/>
    <w:rsid w:val="00263C25"/>
    <w:rsid w:val="00264071"/>
    <w:rsid w:val="00264228"/>
    <w:rsid w:val="00264229"/>
    <w:rsid w:val="00264334"/>
    <w:rsid w:val="0026473E"/>
    <w:rsid w:val="00264DE5"/>
    <w:rsid w:val="00264F7B"/>
    <w:rsid w:val="00265945"/>
    <w:rsid w:val="002660B7"/>
    <w:rsid w:val="00266214"/>
    <w:rsid w:val="00266424"/>
    <w:rsid w:val="002665C8"/>
    <w:rsid w:val="00266786"/>
    <w:rsid w:val="00266CF2"/>
    <w:rsid w:val="00266E96"/>
    <w:rsid w:val="00266F82"/>
    <w:rsid w:val="002679AF"/>
    <w:rsid w:val="00267C83"/>
    <w:rsid w:val="00267F94"/>
    <w:rsid w:val="00267FBF"/>
    <w:rsid w:val="00270234"/>
    <w:rsid w:val="0027081D"/>
    <w:rsid w:val="00270E88"/>
    <w:rsid w:val="00271289"/>
    <w:rsid w:val="0027144F"/>
    <w:rsid w:val="0027177A"/>
    <w:rsid w:val="00271813"/>
    <w:rsid w:val="00271F3A"/>
    <w:rsid w:val="00272067"/>
    <w:rsid w:val="002723EE"/>
    <w:rsid w:val="00272B45"/>
    <w:rsid w:val="00272C23"/>
    <w:rsid w:val="00272C63"/>
    <w:rsid w:val="00273278"/>
    <w:rsid w:val="002732E5"/>
    <w:rsid w:val="002736F1"/>
    <w:rsid w:val="002737F4"/>
    <w:rsid w:val="0027383E"/>
    <w:rsid w:val="002740BB"/>
    <w:rsid w:val="0027554B"/>
    <w:rsid w:val="002755FB"/>
    <w:rsid w:val="002757FA"/>
    <w:rsid w:val="00275D6F"/>
    <w:rsid w:val="00275FB2"/>
    <w:rsid w:val="00276FC9"/>
    <w:rsid w:val="0027714C"/>
    <w:rsid w:val="00277539"/>
    <w:rsid w:val="002800B4"/>
    <w:rsid w:val="002805F5"/>
    <w:rsid w:val="00280751"/>
    <w:rsid w:val="002811EE"/>
    <w:rsid w:val="00281758"/>
    <w:rsid w:val="00281A4D"/>
    <w:rsid w:val="00282340"/>
    <w:rsid w:val="002826C4"/>
    <w:rsid w:val="0028280A"/>
    <w:rsid w:val="00282E7B"/>
    <w:rsid w:val="00283157"/>
    <w:rsid w:val="0028335B"/>
    <w:rsid w:val="002838A6"/>
    <w:rsid w:val="00283C0E"/>
    <w:rsid w:val="00283C8F"/>
    <w:rsid w:val="0028400F"/>
    <w:rsid w:val="002840A4"/>
    <w:rsid w:val="002840AA"/>
    <w:rsid w:val="00284A00"/>
    <w:rsid w:val="00285536"/>
    <w:rsid w:val="002855DB"/>
    <w:rsid w:val="0028590F"/>
    <w:rsid w:val="0028598E"/>
    <w:rsid w:val="00285AF3"/>
    <w:rsid w:val="002865DF"/>
    <w:rsid w:val="00286964"/>
    <w:rsid w:val="00286ACD"/>
    <w:rsid w:val="00286F72"/>
    <w:rsid w:val="00287652"/>
    <w:rsid w:val="00287838"/>
    <w:rsid w:val="0029006F"/>
    <w:rsid w:val="002907B5"/>
    <w:rsid w:val="002908C6"/>
    <w:rsid w:val="002909D1"/>
    <w:rsid w:val="00290B54"/>
    <w:rsid w:val="00290DCD"/>
    <w:rsid w:val="002914C4"/>
    <w:rsid w:val="0029167B"/>
    <w:rsid w:val="002920E7"/>
    <w:rsid w:val="00292681"/>
    <w:rsid w:val="00292B2D"/>
    <w:rsid w:val="00292EB7"/>
    <w:rsid w:val="002931AE"/>
    <w:rsid w:val="002937FC"/>
    <w:rsid w:val="00293F61"/>
    <w:rsid w:val="002940D9"/>
    <w:rsid w:val="00294416"/>
    <w:rsid w:val="0029449E"/>
    <w:rsid w:val="002948A8"/>
    <w:rsid w:val="0029525D"/>
    <w:rsid w:val="00295577"/>
    <w:rsid w:val="00295820"/>
    <w:rsid w:val="0029615D"/>
    <w:rsid w:val="00296227"/>
    <w:rsid w:val="0029627B"/>
    <w:rsid w:val="00296780"/>
    <w:rsid w:val="0029692D"/>
    <w:rsid w:val="00296F44"/>
    <w:rsid w:val="0029777D"/>
    <w:rsid w:val="002977F1"/>
    <w:rsid w:val="002A031D"/>
    <w:rsid w:val="002A04CE"/>
    <w:rsid w:val="002A055E"/>
    <w:rsid w:val="002A0A44"/>
    <w:rsid w:val="002A0FC9"/>
    <w:rsid w:val="002A1C53"/>
    <w:rsid w:val="002A1D4E"/>
    <w:rsid w:val="002A2224"/>
    <w:rsid w:val="002A2250"/>
    <w:rsid w:val="002A2316"/>
    <w:rsid w:val="002A280A"/>
    <w:rsid w:val="002A2869"/>
    <w:rsid w:val="002A367E"/>
    <w:rsid w:val="002A3BC9"/>
    <w:rsid w:val="002A40F4"/>
    <w:rsid w:val="002A41C0"/>
    <w:rsid w:val="002A41C1"/>
    <w:rsid w:val="002A46E2"/>
    <w:rsid w:val="002A4761"/>
    <w:rsid w:val="002A4959"/>
    <w:rsid w:val="002A4A19"/>
    <w:rsid w:val="002A5516"/>
    <w:rsid w:val="002A5A43"/>
    <w:rsid w:val="002A5F2E"/>
    <w:rsid w:val="002A61D0"/>
    <w:rsid w:val="002A65B9"/>
    <w:rsid w:val="002A7365"/>
    <w:rsid w:val="002A7A46"/>
    <w:rsid w:val="002A7DBB"/>
    <w:rsid w:val="002B0312"/>
    <w:rsid w:val="002B0A5D"/>
    <w:rsid w:val="002B0A97"/>
    <w:rsid w:val="002B0AF7"/>
    <w:rsid w:val="002B20C0"/>
    <w:rsid w:val="002B23B5"/>
    <w:rsid w:val="002B24D6"/>
    <w:rsid w:val="002B276D"/>
    <w:rsid w:val="002B2A41"/>
    <w:rsid w:val="002B2AD8"/>
    <w:rsid w:val="002B2DE8"/>
    <w:rsid w:val="002B3163"/>
    <w:rsid w:val="002B3D6E"/>
    <w:rsid w:val="002B3E27"/>
    <w:rsid w:val="002B3FEC"/>
    <w:rsid w:val="002B42A8"/>
    <w:rsid w:val="002B46E7"/>
    <w:rsid w:val="002B57B3"/>
    <w:rsid w:val="002B5BD9"/>
    <w:rsid w:val="002B5C3D"/>
    <w:rsid w:val="002B73F8"/>
    <w:rsid w:val="002B74C0"/>
    <w:rsid w:val="002B77A0"/>
    <w:rsid w:val="002B7BD3"/>
    <w:rsid w:val="002B7F1C"/>
    <w:rsid w:val="002C0419"/>
    <w:rsid w:val="002C0468"/>
    <w:rsid w:val="002C04EB"/>
    <w:rsid w:val="002C0BEF"/>
    <w:rsid w:val="002C1006"/>
    <w:rsid w:val="002C1188"/>
    <w:rsid w:val="002C1318"/>
    <w:rsid w:val="002C1519"/>
    <w:rsid w:val="002C1E70"/>
    <w:rsid w:val="002C20CC"/>
    <w:rsid w:val="002C2B31"/>
    <w:rsid w:val="002C30D4"/>
    <w:rsid w:val="002C3D1C"/>
    <w:rsid w:val="002C3ED4"/>
    <w:rsid w:val="002C41E6"/>
    <w:rsid w:val="002C53BD"/>
    <w:rsid w:val="002C5472"/>
    <w:rsid w:val="002C5B41"/>
    <w:rsid w:val="002C5D6B"/>
    <w:rsid w:val="002C6025"/>
    <w:rsid w:val="002C6033"/>
    <w:rsid w:val="002C6FDE"/>
    <w:rsid w:val="002C7479"/>
    <w:rsid w:val="002C75CD"/>
    <w:rsid w:val="002C7E34"/>
    <w:rsid w:val="002D071A"/>
    <w:rsid w:val="002D0ABE"/>
    <w:rsid w:val="002D124B"/>
    <w:rsid w:val="002D12F0"/>
    <w:rsid w:val="002D1F55"/>
    <w:rsid w:val="002D2087"/>
    <w:rsid w:val="002D2E31"/>
    <w:rsid w:val="002D2EB7"/>
    <w:rsid w:val="002D2F3D"/>
    <w:rsid w:val="002D34B2"/>
    <w:rsid w:val="002D37A2"/>
    <w:rsid w:val="002D3DF9"/>
    <w:rsid w:val="002D48B0"/>
    <w:rsid w:val="002D5657"/>
    <w:rsid w:val="002D57A2"/>
    <w:rsid w:val="002D5A61"/>
    <w:rsid w:val="002D5B37"/>
    <w:rsid w:val="002D5EA3"/>
    <w:rsid w:val="002D60E5"/>
    <w:rsid w:val="002D61AF"/>
    <w:rsid w:val="002D6278"/>
    <w:rsid w:val="002D6565"/>
    <w:rsid w:val="002D6B43"/>
    <w:rsid w:val="002D717E"/>
    <w:rsid w:val="002D7637"/>
    <w:rsid w:val="002E0BEC"/>
    <w:rsid w:val="002E1164"/>
    <w:rsid w:val="002E1421"/>
    <w:rsid w:val="002E1434"/>
    <w:rsid w:val="002E1490"/>
    <w:rsid w:val="002E154B"/>
    <w:rsid w:val="002E17F2"/>
    <w:rsid w:val="002E1A45"/>
    <w:rsid w:val="002E1ED3"/>
    <w:rsid w:val="002E27EC"/>
    <w:rsid w:val="002E34DD"/>
    <w:rsid w:val="002E3559"/>
    <w:rsid w:val="002E366D"/>
    <w:rsid w:val="002E36D4"/>
    <w:rsid w:val="002E3C30"/>
    <w:rsid w:val="002E3C5B"/>
    <w:rsid w:val="002E4101"/>
    <w:rsid w:val="002E410B"/>
    <w:rsid w:val="002E42F0"/>
    <w:rsid w:val="002E4583"/>
    <w:rsid w:val="002E48EE"/>
    <w:rsid w:val="002E49B4"/>
    <w:rsid w:val="002E4D7D"/>
    <w:rsid w:val="002E5689"/>
    <w:rsid w:val="002E5CDB"/>
    <w:rsid w:val="002E5F53"/>
    <w:rsid w:val="002E6062"/>
    <w:rsid w:val="002E61EB"/>
    <w:rsid w:val="002E66E5"/>
    <w:rsid w:val="002E674D"/>
    <w:rsid w:val="002E67CB"/>
    <w:rsid w:val="002E70A0"/>
    <w:rsid w:val="002E70F1"/>
    <w:rsid w:val="002E7321"/>
    <w:rsid w:val="002E73CE"/>
    <w:rsid w:val="002E746B"/>
    <w:rsid w:val="002E7C5F"/>
    <w:rsid w:val="002E7CAE"/>
    <w:rsid w:val="002E7DB2"/>
    <w:rsid w:val="002F0253"/>
    <w:rsid w:val="002F02EA"/>
    <w:rsid w:val="002F05C0"/>
    <w:rsid w:val="002F0D1D"/>
    <w:rsid w:val="002F0D73"/>
    <w:rsid w:val="002F0E9B"/>
    <w:rsid w:val="002F12FA"/>
    <w:rsid w:val="002F1380"/>
    <w:rsid w:val="002F2250"/>
    <w:rsid w:val="002F2480"/>
    <w:rsid w:val="002F24F3"/>
    <w:rsid w:val="002F2771"/>
    <w:rsid w:val="002F28CF"/>
    <w:rsid w:val="002F2CD3"/>
    <w:rsid w:val="002F2E51"/>
    <w:rsid w:val="002F32CC"/>
    <w:rsid w:val="002F33AF"/>
    <w:rsid w:val="002F3575"/>
    <w:rsid w:val="002F3624"/>
    <w:rsid w:val="002F365D"/>
    <w:rsid w:val="002F3675"/>
    <w:rsid w:val="002F37A9"/>
    <w:rsid w:val="002F380A"/>
    <w:rsid w:val="002F3838"/>
    <w:rsid w:val="002F4598"/>
    <w:rsid w:val="002F5812"/>
    <w:rsid w:val="002F595A"/>
    <w:rsid w:val="002F5D2B"/>
    <w:rsid w:val="002F5E4F"/>
    <w:rsid w:val="002F5EA4"/>
    <w:rsid w:val="002F5F74"/>
    <w:rsid w:val="002F6057"/>
    <w:rsid w:val="002F605C"/>
    <w:rsid w:val="002F643A"/>
    <w:rsid w:val="002F6706"/>
    <w:rsid w:val="002F6DEF"/>
    <w:rsid w:val="00300359"/>
    <w:rsid w:val="00300774"/>
    <w:rsid w:val="00300782"/>
    <w:rsid w:val="00300965"/>
    <w:rsid w:val="003009DD"/>
    <w:rsid w:val="00300F26"/>
    <w:rsid w:val="0030104E"/>
    <w:rsid w:val="00301CE6"/>
    <w:rsid w:val="00301EB6"/>
    <w:rsid w:val="003021C8"/>
    <w:rsid w:val="0030256B"/>
    <w:rsid w:val="00303018"/>
    <w:rsid w:val="003030A8"/>
    <w:rsid w:val="003031D3"/>
    <w:rsid w:val="00303640"/>
    <w:rsid w:val="00304013"/>
    <w:rsid w:val="00304470"/>
    <w:rsid w:val="003044BD"/>
    <w:rsid w:val="0030451C"/>
    <w:rsid w:val="0030460B"/>
    <w:rsid w:val="00304663"/>
    <w:rsid w:val="003048BC"/>
    <w:rsid w:val="003048D2"/>
    <w:rsid w:val="00304E25"/>
    <w:rsid w:val="0030501F"/>
    <w:rsid w:val="003056B4"/>
    <w:rsid w:val="00305A2A"/>
    <w:rsid w:val="00306254"/>
    <w:rsid w:val="003062C7"/>
    <w:rsid w:val="00306358"/>
    <w:rsid w:val="003063CD"/>
    <w:rsid w:val="003067E6"/>
    <w:rsid w:val="00306AF0"/>
    <w:rsid w:val="003075D7"/>
    <w:rsid w:val="00307B1D"/>
    <w:rsid w:val="00307BA1"/>
    <w:rsid w:val="00307D43"/>
    <w:rsid w:val="00307FF9"/>
    <w:rsid w:val="0031057D"/>
    <w:rsid w:val="00310B76"/>
    <w:rsid w:val="00310D4C"/>
    <w:rsid w:val="00310F3C"/>
    <w:rsid w:val="0031139B"/>
    <w:rsid w:val="003114C1"/>
    <w:rsid w:val="0031151A"/>
    <w:rsid w:val="00311702"/>
    <w:rsid w:val="003118EF"/>
    <w:rsid w:val="00311E82"/>
    <w:rsid w:val="003120A9"/>
    <w:rsid w:val="00312393"/>
    <w:rsid w:val="003123B3"/>
    <w:rsid w:val="00312BE9"/>
    <w:rsid w:val="00312D29"/>
    <w:rsid w:val="0031381E"/>
    <w:rsid w:val="00313A54"/>
    <w:rsid w:val="00313C87"/>
    <w:rsid w:val="00313FD6"/>
    <w:rsid w:val="003143BD"/>
    <w:rsid w:val="003146E1"/>
    <w:rsid w:val="003146E3"/>
    <w:rsid w:val="003147BC"/>
    <w:rsid w:val="00314B0C"/>
    <w:rsid w:val="00315363"/>
    <w:rsid w:val="0031613D"/>
    <w:rsid w:val="00316423"/>
    <w:rsid w:val="00316610"/>
    <w:rsid w:val="00316C74"/>
    <w:rsid w:val="0031707B"/>
    <w:rsid w:val="003170E0"/>
    <w:rsid w:val="003203ED"/>
    <w:rsid w:val="00320649"/>
    <w:rsid w:val="00321EBA"/>
    <w:rsid w:val="00322053"/>
    <w:rsid w:val="00322545"/>
    <w:rsid w:val="00322552"/>
    <w:rsid w:val="003225DB"/>
    <w:rsid w:val="003225F1"/>
    <w:rsid w:val="003227E2"/>
    <w:rsid w:val="00322B51"/>
    <w:rsid w:val="00322C01"/>
    <w:rsid w:val="00322C9F"/>
    <w:rsid w:val="00322E0F"/>
    <w:rsid w:val="00323413"/>
    <w:rsid w:val="00323438"/>
    <w:rsid w:val="003239B3"/>
    <w:rsid w:val="003247C6"/>
    <w:rsid w:val="00324D23"/>
    <w:rsid w:val="00324D9E"/>
    <w:rsid w:val="003251C4"/>
    <w:rsid w:val="00325503"/>
    <w:rsid w:val="00325DD0"/>
    <w:rsid w:val="003266C7"/>
    <w:rsid w:val="003268EB"/>
    <w:rsid w:val="00326930"/>
    <w:rsid w:val="00326BA2"/>
    <w:rsid w:val="00327528"/>
    <w:rsid w:val="00327E77"/>
    <w:rsid w:val="0033027E"/>
    <w:rsid w:val="003303E0"/>
    <w:rsid w:val="00330BC4"/>
    <w:rsid w:val="00331086"/>
    <w:rsid w:val="00331751"/>
    <w:rsid w:val="00331F4D"/>
    <w:rsid w:val="00331FBE"/>
    <w:rsid w:val="00332203"/>
    <w:rsid w:val="00332239"/>
    <w:rsid w:val="003322B2"/>
    <w:rsid w:val="0033257E"/>
    <w:rsid w:val="0033260F"/>
    <w:rsid w:val="003327E9"/>
    <w:rsid w:val="0033298D"/>
    <w:rsid w:val="003330B5"/>
    <w:rsid w:val="0033382F"/>
    <w:rsid w:val="0033399E"/>
    <w:rsid w:val="00333BE1"/>
    <w:rsid w:val="00333D11"/>
    <w:rsid w:val="00333FB2"/>
    <w:rsid w:val="003340FF"/>
    <w:rsid w:val="00334579"/>
    <w:rsid w:val="00334CB7"/>
    <w:rsid w:val="00335046"/>
    <w:rsid w:val="00335334"/>
    <w:rsid w:val="003355C4"/>
    <w:rsid w:val="003357AE"/>
    <w:rsid w:val="00335858"/>
    <w:rsid w:val="003358F1"/>
    <w:rsid w:val="00335C1F"/>
    <w:rsid w:val="00335CD6"/>
    <w:rsid w:val="003360E1"/>
    <w:rsid w:val="00336BDA"/>
    <w:rsid w:val="003376B4"/>
    <w:rsid w:val="003377B3"/>
    <w:rsid w:val="00337D93"/>
    <w:rsid w:val="00340194"/>
    <w:rsid w:val="00340EC0"/>
    <w:rsid w:val="003411E4"/>
    <w:rsid w:val="0034157F"/>
    <w:rsid w:val="00341609"/>
    <w:rsid w:val="00342258"/>
    <w:rsid w:val="0034225A"/>
    <w:rsid w:val="0034252D"/>
    <w:rsid w:val="00342BD7"/>
    <w:rsid w:val="0034331E"/>
    <w:rsid w:val="003436C7"/>
    <w:rsid w:val="00343BE1"/>
    <w:rsid w:val="00343F41"/>
    <w:rsid w:val="00344BEC"/>
    <w:rsid w:val="0034574F"/>
    <w:rsid w:val="0034587E"/>
    <w:rsid w:val="003465D3"/>
    <w:rsid w:val="00346B7A"/>
    <w:rsid w:val="00346BB3"/>
    <w:rsid w:val="00346D23"/>
    <w:rsid w:val="00346DB5"/>
    <w:rsid w:val="003477B1"/>
    <w:rsid w:val="003478E7"/>
    <w:rsid w:val="003502D8"/>
    <w:rsid w:val="003505C7"/>
    <w:rsid w:val="00350720"/>
    <w:rsid w:val="00350939"/>
    <w:rsid w:val="00350D3E"/>
    <w:rsid w:val="003514BA"/>
    <w:rsid w:val="00351A3C"/>
    <w:rsid w:val="00351A4E"/>
    <w:rsid w:val="00351AEC"/>
    <w:rsid w:val="00351C72"/>
    <w:rsid w:val="00351F75"/>
    <w:rsid w:val="00352193"/>
    <w:rsid w:val="00352393"/>
    <w:rsid w:val="0035293A"/>
    <w:rsid w:val="00352BC0"/>
    <w:rsid w:val="003533FC"/>
    <w:rsid w:val="0035443E"/>
    <w:rsid w:val="00354675"/>
    <w:rsid w:val="003547F9"/>
    <w:rsid w:val="003556DB"/>
    <w:rsid w:val="003557BE"/>
    <w:rsid w:val="00355B46"/>
    <w:rsid w:val="00355D8C"/>
    <w:rsid w:val="003562F6"/>
    <w:rsid w:val="00356972"/>
    <w:rsid w:val="00356E44"/>
    <w:rsid w:val="003571E2"/>
    <w:rsid w:val="00357380"/>
    <w:rsid w:val="00357414"/>
    <w:rsid w:val="003579D0"/>
    <w:rsid w:val="00357F1F"/>
    <w:rsid w:val="00357F32"/>
    <w:rsid w:val="00360021"/>
    <w:rsid w:val="003602D9"/>
    <w:rsid w:val="0036047F"/>
    <w:rsid w:val="00360486"/>
    <w:rsid w:val="003604CE"/>
    <w:rsid w:val="003604D3"/>
    <w:rsid w:val="00360766"/>
    <w:rsid w:val="003607DD"/>
    <w:rsid w:val="00360C69"/>
    <w:rsid w:val="00360F50"/>
    <w:rsid w:val="00361558"/>
    <w:rsid w:val="00361AC2"/>
    <w:rsid w:val="00361FA1"/>
    <w:rsid w:val="00363378"/>
    <w:rsid w:val="0036340E"/>
    <w:rsid w:val="003634F5"/>
    <w:rsid w:val="003637B4"/>
    <w:rsid w:val="00364081"/>
    <w:rsid w:val="003642E5"/>
    <w:rsid w:val="003652DB"/>
    <w:rsid w:val="0036649C"/>
    <w:rsid w:val="003664C6"/>
    <w:rsid w:val="00366837"/>
    <w:rsid w:val="00366898"/>
    <w:rsid w:val="00366981"/>
    <w:rsid w:val="00366B61"/>
    <w:rsid w:val="00366DF7"/>
    <w:rsid w:val="00366E8B"/>
    <w:rsid w:val="00367BAE"/>
    <w:rsid w:val="00367C35"/>
    <w:rsid w:val="00370940"/>
    <w:rsid w:val="00370978"/>
    <w:rsid w:val="00370995"/>
    <w:rsid w:val="00370DF4"/>
    <w:rsid w:val="00370E47"/>
    <w:rsid w:val="003711BE"/>
    <w:rsid w:val="0037157F"/>
    <w:rsid w:val="0037169B"/>
    <w:rsid w:val="00371723"/>
    <w:rsid w:val="00371AD0"/>
    <w:rsid w:val="00371FE6"/>
    <w:rsid w:val="00372FA0"/>
    <w:rsid w:val="0037339B"/>
    <w:rsid w:val="0037363E"/>
    <w:rsid w:val="00373684"/>
    <w:rsid w:val="003736A3"/>
    <w:rsid w:val="003736CC"/>
    <w:rsid w:val="0037387E"/>
    <w:rsid w:val="003740E9"/>
    <w:rsid w:val="003742AC"/>
    <w:rsid w:val="003743DA"/>
    <w:rsid w:val="0037486E"/>
    <w:rsid w:val="00374A68"/>
    <w:rsid w:val="00374FA0"/>
    <w:rsid w:val="00375188"/>
    <w:rsid w:val="00375200"/>
    <w:rsid w:val="003752D7"/>
    <w:rsid w:val="003758E8"/>
    <w:rsid w:val="003759B4"/>
    <w:rsid w:val="003764EE"/>
    <w:rsid w:val="00376E2A"/>
    <w:rsid w:val="00376E59"/>
    <w:rsid w:val="00376FD4"/>
    <w:rsid w:val="0037701B"/>
    <w:rsid w:val="0037709A"/>
    <w:rsid w:val="00377331"/>
    <w:rsid w:val="0037769E"/>
    <w:rsid w:val="00377B2D"/>
    <w:rsid w:val="00377CE1"/>
    <w:rsid w:val="00380A06"/>
    <w:rsid w:val="003814CE"/>
    <w:rsid w:val="00381AFE"/>
    <w:rsid w:val="00382120"/>
    <w:rsid w:val="00382348"/>
    <w:rsid w:val="00382A6E"/>
    <w:rsid w:val="00382CA4"/>
    <w:rsid w:val="003849DB"/>
    <w:rsid w:val="00384C2D"/>
    <w:rsid w:val="003851E3"/>
    <w:rsid w:val="0038533A"/>
    <w:rsid w:val="00385867"/>
    <w:rsid w:val="00385A0F"/>
    <w:rsid w:val="00385BF0"/>
    <w:rsid w:val="00386294"/>
    <w:rsid w:val="0038656E"/>
    <w:rsid w:val="0038700D"/>
    <w:rsid w:val="00387D6A"/>
    <w:rsid w:val="00390370"/>
    <w:rsid w:val="00390390"/>
    <w:rsid w:val="003908B7"/>
    <w:rsid w:val="00391743"/>
    <w:rsid w:val="00391968"/>
    <w:rsid w:val="0039228A"/>
    <w:rsid w:val="0039232F"/>
    <w:rsid w:val="003923E7"/>
    <w:rsid w:val="003924E0"/>
    <w:rsid w:val="0039297B"/>
    <w:rsid w:val="003939FF"/>
    <w:rsid w:val="003941F0"/>
    <w:rsid w:val="003945C6"/>
    <w:rsid w:val="00394AD6"/>
    <w:rsid w:val="00394DEC"/>
    <w:rsid w:val="00394E55"/>
    <w:rsid w:val="00395435"/>
    <w:rsid w:val="003954AF"/>
    <w:rsid w:val="003958AF"/>
    <w:rsid w:val="00395E2A"/>
    <w:rsid w:val="00396EF3"/>
    <w:rsid w:val="0039712B"/>
    <w:rsid w:val="003976BF"/>
    <w:rsid w:val="0039777F"/>
    <w:rsid w:val="00397BB5"/>
    <w:rsid w:val="00397C21"/>
    <w:rsid w:val="00397E66"/>
    <w:rsid w:val="00397EA9"/>
    <w:rsid w:val="003A03C6"/>
    <w:rsid w:val="003A0EBE"/>
    <w:rsid w:val="003A12B0"/>
    <w:rsid w:val="003A1311"/>
    <w:rsid w:val="003A19BB"/>
    <w:rsid w:val="003A1BE4"/>
    <w:rsid w:val="003A21A9"/>
    <w:rsid w:val="003A2223"/>
    <w:rsid w:val="003A22B7"/>
    <w:rsid w:val="003A2A0F"/>
    <w:rsid w:val="003A2D41"/>
    <w:rsid w:val="003A3143"/>
    <w:rsid w:val="003A3391"/>
    <w:rsid w:val="003A3C6F"/>
    <w:rsid w:val="003A3D63"/>
    <w:rsid w:val="003A41E3"/>
    <w:rsid w:val="003A4377"/>
    <w:rsid w:val="003A453E"/>
    <w:rsid w:val="003A45A1"/>
    <w:rsid w:val="003A4626"/>
    <w:rsid w:val="003A4887"/>
    <w:rsid w:val="003A4CA4"/>
    <w:rsid w:val="003A55BA"/>
    <w:rsid w:val="003A5682"/>
    <w:rsid w:val="003A59C1"/>
    <w:rsid w:val="003A5B0A"/>
    <w:rsid w:val="003A609E"/>
    <w:rsid w:val="003A6246"/>
    <w:rsid w:val="003A64C5"/>
    <w:rsid w:val="003A64FB"/>
    <w:rsid w:val="003A68DC"/>
    <w:rsid w:val="003A6B2B"/>
    <w:rsid w:val="003A6BAC"/>
    <w:rsid w:val="003A6ECA"/>
    <w:rsid w:val="003A70A4"/>
    <w:rsid w:val="003A73D7"/>
    <w:rsid w:val="003A766C"/>
    <w:rsid w:val="003A7946"/>
    <w:rsid w:val="003A7EF3"/>
    <w:rsid w:val="003B0886"/>
    <w:rsid w:val="003B0D13"/>
    <w:rsid w:val="003B159C"/>
    <w:rsid w:val="003B18CD"/>
    <w:rsid w:val="003B1918"/>
    <w:rsid w:val="003B1A5B"/>
    <w:rsid w:val="003B1E1D"/>
    <w:rsid w:val="003B250A"/>
    <w:rsid w:val="003B2565"/>
    <w:rsid w:val="003B32FE"/>
    <w:rsid w:val="003B3596"/>
    <w:rsid w:val="003B369F"/>
    <w:rsid w:val="003B36A3"/>
    <w:rsid w:val="003B388E"/>
    <w:rsid w:val="003B3B0B"/>
    <w:rsid w:val="003B3D72"/>
    <w:rsid w:val="003B4679"/>
    <w:rsid w:val="003B4D70"/>
    <w:rsid w:val="003B582F"/>
    <w:rsid w:val="003B5CCB"/>
    <w:rsid w:val="003B607E"/>
    <w:rsid w:val="003B64BB"/>
    <w:rsid w:val="003B6A13"/>
    <w:rsid w:val="003B6C75"/>
    <w:rsid w:val="003B71B2"/>
    <w:rsid w:val="003B72CE"/>
    <w:rsid w:val="003B7991"/>
    <w:rsid w:val="003B7994"/>
    <w:rsid w:val="003B7EC9"/>
    <w:rsid w:val="003B7F90"/>
    <w:rsid w:val="003B7FE5"/>
    <w:rsid w:val="003C0083"/>
    <w:rsid w:val="003C00C2"/>
    <w:rsid w:val="003C037D"/>
    <w:rsid w:val="003C09EA"/>
    <w:rsid w:val="003C0BCE"/>
    <w:rsid w:val="003C0CB1"/>
    <w:rsid w:val="003C10DD"/>
    <w:rsid w:val="003C11C8"/>
    <w:rsid w:val="003C16CA"/>
    <w:rsid w:val="003C1DAD"/>
    <w:rsid w:val="003C1DAE"/>
    <w:rsid w:val="003C2702"/>
    <w:rsid w:val="003C2F66"/>
    <w:rsid w:val="003C3077"/>
    <w:rsid w:val="003C3939"/>
    <w:rsid w:val="003C3CF3"/>
    <w:rsid w:val="003C455B"/>
    <w:rsid w:val="003C45B6"/>
    <w:rsid w:val="003C4908"/>
    <w:rsid w:val="003C4976"/>
    <w:rsid w:val="003C5B69"/>
    <w:rsid w:val="003C610E"/>
    <w:rsid w:val="003C632F"/>
    <w:rsid w:val="003C749A"/>
    <w:rsid w:val="003C77A1"/>
    <w:rsid w:val="003C7806"/>
    <w:rsid w:val="003C78B2"/>
    <w:rsid w:val="003C7A4A"/>
    <w:rsid w:val="003C7CC1"/>
    <w:rsid w:val="003D0265"/>
    <w:rsid w:val="003D0459"/>
    <w:rsid w:val="003D04A0"/>
    <w:rsid w:val="003D09C3"/>
    <w:rsid w:val="003D0E19"/>
    <w:rsid w:val="003D109F"/>
    <w:rsid w:val="003D14C9"/>
    <w:rsid w:val="003D1848"/>
    <w:rsid w:val="003D1DB9"/>
    <w:rsid w:val="003D1F2F"/>
    <w:rsid w:val="003D2407"/>
    <w:rsid w:val="003D2478"/>
    <w:rsid w:val="003D24FA"/>
    <w:rsid w:val="003D2C64"/>
    <w:rsid w:val="003D2D6D"/>
    <w:rsid w:val="003D2F3F"/>
    <w:rsid w:val="003D368B"/>
    <w:rsid w:val="003D37CD"/>
    <w:rsid w:val="003D392A"/>
    <w:rsid w:val="003D3C45"/>
    <w:rsid w:val="003D3E81"/>
    <w:rsid w:val="003D40D8"/>
    <w:rsid w:val="003D48D7"/>
    <w:rsid w:val="003D4E29"/>
    <w:rsid w:val="003D5A1D"/>
    <w:rsid w:val="003D5AAA"/>
    <w:rsid w:val="003D5B1F"/>
    <w:rsid w:val="003D5F5A"/>
    <w:rsid w:val="003D639F"/>
    <w:rsid w:val="003D643A"/>
    <w:rsid w:val="003D6941"/>
    <w:rsid w:val="003D6E6E"/>
    <w:rsid w:val="003D6EAA"/>
    <w:rsid w:val="003D73C4"/>
    <w:rsid w:val="003D73F4"/>
    <w:rsid w:val="003D751A"/>
    <w:rsid w:val="003D765A"/>
    <w:rsid w:val="003D7A79"/>
    <w:rsid w:val="003D7F66"/>
    <w:rsid w:val="003D7FB7"/>
    <w:rsid w:val="003D7FBE"/>
    <w:rsid w:val="003E037F"/>
    <w:rsid w:val="003E03BB"/>
    <w:rsid w:val="003E0467"/>
    <w:rsid w:val="003E0640"/>
    <w:rsid w:val="003E1079"/>
    <w:rsid w:val="003E10EA"/>
    <w:rsid w:val="003E150F"/>
    <w:rsid w:val="003E15FA"/>
    <w:rsid w:val="003E2685"/>
    <w:rsid w:val="003E3331"/>
    <w:rsid w:val="003E3749"/>
    <w:rsid w:val="003E38FF"/>
    <w:rsid w:val="003E3924"/>
    <w:rsid w:val="003E3AE0"/>
    <w:rsid w:val="003E3C43"/>
    <w:rsid w:val="003E3F9C"/>
    <w:rsid w:val="003E3FD4"/>
    <w:rsid w:val="003E409B"/>
    <w:rsid w:val="003E409D"/>
    <w:rsid w:val="003E49FA"/>
    <w:rsid w:val="003E4F42"/>
    <w:rsid w:val="003E5021"/>
    <w:rsid w:val="003E55E4"/>
    <w:rsid w:val="003E5B06"/>
    <w:rsid w:val="003E6654"/>
    <w:rsid w:val="003E69CA"/>
    <w:rsid w:val="003E6D54"/>
    <w:rsid w:val="003E6F3B"/>
    <w:rsid w:val="003E7183"/>
    <w:rsid w:val="003E7292"/>
    <w:rsid w:val="003E7376"/>
    <w:rsid w:val="003E73E2"/>
    <w:rsid w:val="003E7488"/>
    <w:rsid w:val="003E74E3"/>
    <w:rsid w:val="003E79A2"/>
    <w:rsid w:val="003E79AC"/>
    <w:rsid w:val="003E7DF0"/>
    <w:rsid w:val="003F0294"/>
    <w:rsid w:val="003F0472"/>
    <w:rsid w:val="003F05C7"/>
    <w:rsid w:val="003F0C8D"/>
    <w:rsid w:val="003F1621"/>
    <w:rsid w:val="003F1C1A"/>
    <w:rsid w:val="003F2AB8"/>
    <w:rsid w:val="003F2AD5"/>
    <w:rsid w:val="003F2CD4"/>
    <w:rsid w:val="003F35AF"/>
    <w:rsid w:val="003F39F7"/>
    <w:rsid w:val="003F3A27"/>
    <w:rsid w:val="003F3D0E"/>
    <w:rsid w:val="003F3E8D"/>
    <w:rsid w:val="003F46AC"/>
    <w:rsid w:val="003F4CD2"/>
    <w:rsid w:val="003F55A7"/>
    <w:rsid w:val="003F5635"/>
    <w:rsid w:val="003F56B6"/>
    <w:rsid w:val="003F5910"/>
    <w:rsid w:val="003F59F3"/>
    <w:rsid w:val="003F5AC2"/>
    <w:rsid w:val="003F5BBB"/>
    <w:rsid w:val="003F6542"/>
    <w:rsid w:val="003F67DF"/>
    <w:rsid w:val="003F6BBE"/>
    <w:rsid w:val="003F6BD0"/>
    <w:rsid w:val="003F6BDC"/>
    <w:rsid w:val="003F6D2D"/>
    <w:rsid w:val="003F7205"/>
    <w:rsid w:val="003F77B1"/>
    <w:rsid w:val="004000E8"/>
    <w:rsid w:val="00400AAD"/>
    <w:rsid w:val="00400C4C"/>
    <w:rsid w:val="00400C6F"/>
    <w:rsid w:val="00401F59"/>
    <w:rsid w:val="00402E2B"/>
    <w:rsid w:val="00402ED3"/>
    <w:rsid w:val="00403284"/>
    <w:rsid w:val="004044ED"/>
    <w:rsid w:val="00404620"/>
    <w:rsid w:val="00404A7F"/>
    <w:rsid w:val="00404F8A"/>
    <w:rsid w:val="00405061"/>
    <w:rsid w:val="0040512B"/>
    <w:rsid w:val="00405463"/>
    <w:rsid w:val="00405577"/>
    <w:rsid w:val="0040563F"/>
    <w:rsid w:val="00405903"/>
    <w:rsid w:val="00405CA5"/>
    <w:rsid w:val="00406087"/>
    <w:rsid w:val="0040610D"/>
    <w:rsid w:val="00406126"/>
    <w:rsid w:val="00406497"/>
    <w:rsid w:val="00406920"/>
    <w:rsid w:val="00406FA5"/>
    <w:rsid w:val="004070C7"/>
    <w:rsid w:val="00407CD3"/>
    <w:rsid w:val="00410134"/>
    <w:rsid w:val="00410682"/>
    <w:rsid w:val="00410B72"/>
    <w:rsid w:val="00410DAE"/>
    <w:rsid w:val="00410F18"/>
    <w:rsid w:val="00410F5D"/>
    <w:rsid w:val="0041125D"/>
    <w:rsid w:val="00411C21"/>
    <w:rsid w:val="004122D0"/>
    <w:rsid w:val="00412328"/>
    <w:rsid w:val="0041233F"/>
    <w:rsid w:val="0041263E"/>
    <w:rsid w:val="004127A8"/>
    <w:rsid w:val="0041290A"/>
    <w:rsid w:val="00412A93"/>
    <w:rsid w:val="004131E8"/>
    <w:rsid w:val="00413774"/>
    <w:rsid w:val="00413AAC"/>
    <w:rsid w:val="00413E92"/>
    <w:rsid w:val="00413F86"/>
    <w:rsid w:val="00414199"/>
    <w:rsid w:val="0041475F"/>
    <w:rsid w:val="004149DB"/>
    <w:rsid w:val="00414AD1"/>
    <w:rsid w:val="0041522A"/>
    <w:rsid w:val="004154E0"/>
    <w:rsid w:val="00415593"/>
    <w:rsid w:val="00415616"/>
    <w:rsid w:val="00415ECA"/>
    <w:rsid w:val="0041642D"/>
    <w:rsid w:val="00416677"/>
    <w:rsid w:val="004166C3"/>
    <w:rsid w:val="00416C5B"/>
    <w:rsid w:val="00416DAB"/>
    <w:rsid w:val="00417038"/>
    <w:rsid w:val="004170E5"/>
    <w:rsid w:val="00417254"/>
    <w:rsid w:val="0041770E"/>
    <w:rsid w:val="00417E77"/>
    <w:rsid w:val="00417EA5"/>
    <w:rsid w:val="004206E5"/>
    <w:rsid w:val="0042070D"/>
    <w:rsid w:val="004207A2"/>
    <w:rsid w:val="00420E21"/>
    <w:rsid w:val="00421105"/>
    <w:rsid w:val="00421156"/>
    <w:rsid w:val="0042136A"/>
    <w:rsid w:val="00421790"/>
    <w:rsid w:val="00421F90"/>
    <w:rsid w:val="0042209B"/>
    <w:rsid w:val="00422179"/>
    <w:rsid w:val="00422299"/>
    <w:rsid w:val="004223DD"/>
    <w:rsid w:val="00422AA4"/>
    <w:rsid w:val="00422CB8"/>
    <w:rsid w:val="004237C8"/>
    <w:rsid w:val="00423EA8"/>
    <w:rsid w:val="00423F78"/>
    <w:rsid w:val="004240B3"/>
    <w:rsid w:val="004242F4"/>
    <w:rsid w:val="0042444B"/>
    <w:rsid w:val="00424BEA"/>
    <w:rsid w:val="00425146"/>
    <w:rsid w:val="004251BE"/>
    <w:rsid w:val="00425462"/>
    <w:rsid w:val="00425481"/>
    <w:rsid w:val="0042553B"/>
    <w:rsid w:val="00426821"/>
    <w:rsid w:val="00426D73"/>
    <w:rsid w:val="00427248"/>
    <w:rsid w:val="00427307"/>
    <w:rsid w:val="00427497"/>
    <w:rsid w:val="0042777E"/>
    <w:rsid w:val="00427846"/>
    <w:rsid w:val="00427908"/>
    <w:rsid w:val="00427B94"/>
    <w:rsid w:val="00427BF3"/>
    <w:rsid w:val="00427C06"/>
    <w:rsid w:val="00427E3E"/>
    <w:rsid w:val="00427F9B"/>
    <w:rsid w:val="0043025B"/>
    <w:rsid w:val="004303D3"/>
    <w:rsid w:val="004305AD"/>
    <w:rsid w:val="0043094C"/>
    <w:rsid w:val="00430975"/>
    <w:rsid w:val="00430DA8"/>
    <w:rsid w:val="00430DEF"/>
    <w:rsid w:val="00431F10"/>
    <w:rsid w:val="00432CAA"/>
    <w:rsid w:val="00432D2D"/>
    <w:rsid w:val="00432D3B"/>
    <w:rsid w:val="00432EEF"/>
    <w:rsid w:val="00432FFE"/>
    <w:rsid w:val="004330D6"/>
    <w:rsid w:val="00433409"/>
    <w:rsid w:val="0043351F"/>
    <w:rsid w:val="00433D02"/>
    <w:rsid w:val="00433EA8"/>
    <w:rsid w:val="00433F65"/>
    <w:rsid w:val="00434194"/>
    <w:rsid w:val="00435F01"/>
    <w:rsid w:val="004366AD"/>
    <w:rsid w:val="0043673A"/>
    <w:rsid w:val="004367BA"/>
    <w:rsid w:val="0043684F"/>
    <w:rsid w:val="0043688E"/>
    <w:rsid w:val="00436E5E"/>
    <w:rsid w:val="00437447"/>
    <w:rsid w:val="004375C9"/>
    <w:rsid w:val="00437CE9"/>
    <w:rsid w:val="00437D13"/>
    <w:rsid w:val="004400EE"/>
    <w:rsid w:val="00440AC8"/>
    <w:rsid w:val="00441077"/>
    <w:rsid w:val="00441A92"/>
    <w:rsid w:val="0044226A"/>
    <w:rsid w:val="0044309A"/>
    <w:rsid w:val="004431DC"/>
    <w:rsid w:val="00443329"/>
    <w:rsid w:val="00443673"/>
    <w:rsid w:val="00443A0A"/>
    <w:rsid w:val="00444124"/>
    <w:rsid w:val="00444F56"/>
    <w:rsid w:val="004453D9"/>
    <w:rsid w:val="00445CA6"/>
    <w:rsid w:val="00446172"/>
    <w:rsid w:val="00446488"/>
    <w:rsid w:val="0044678D"/>
    <w:rsid w:val="00446B1B"/>
    <w:rsid w:val="00446CC4"/>
    <w:rsid w:val="0044723C"/>
    <w:rsid w:val="00447342"/>
    <w:rsid w:val="0044734F"/>
    <w:rsid w:val="00447420"/>
    <w:rsid w:val="00447495"/>
    <w:rsid w:val="00450BAB"/>
    <w:rsid w:val="00450BB9"/>
    <w:rsid w:val="00450D9B"/>
    <w:rsid w:val="0045141B"/>
    <w:rsid w:val="0045162F"/>
    <w:rsid w:val="004517AA"/>
    <w:rsid w:val="00451E25"/>
    <w:rsid w:val="00452100"/>
    <w:rsid w:val="00452612"/>
    <w:rsid w:val="00452971"/>
    <w:rsid w:val="00452CAC"/>
    <w:rsid w:val="00452F43"/>
    <w:rsid w:val="0045310E"/>
    <w:rsid w:val="004532F7"/>
    <w:rsid w:val="004539D3"/>
    <w:rsid w:val="00453A60"/>
    <w:rsid w:val="00454216"/>
    <w:rsid w:val="00454684"/>
    <w:rsid w:val="00454819"/>
    <w:rsid w:val="00455B95"/>
    <w:rsid w:val="00455D74"/>
    <w:rsid w:val="00456148"/>
    <w:rsid w:val="004561F2"/>
    <w:rsid w:val="00456974"/>
    <w:rsid w:val="00456C58"/>
    <w:rsid w:val="00456CE9"/>
    <w:rsid w:val="00456F98"/>
    <w:rsid w:val="0045710B"/>
    <w:rsid w:val="00457565"/>
    <w:rsid w:val="0045781F"/>
    <w:rsid w:val="00457B4A"/>
    <w:rsid w:val="00457B71"/>
    <w:rsid w:val="00457EBF"/>
    <w:rsid w:val="00460729"/>
    <w:rsid w:val="00460E4B"/>
    <w:rsid w:val="004613EE"/>
    <w:rsid w:val="00461AAC"/>
    <w:rsid w:val="00461B22"/>
    <w:rsid w:val="00461CEE"/>
    <w:rsid w:val="00461D10"/>
    <w:rsid w:val="00462114"/>
    <w:rsid w:val="0046223C"/>
    <w:rsid w:val="0046264F"/>
    <w:rsid w:val="00462D08"/>
    <w:rsid w:val="00462DE0"/>
    <w:rsid w:val="00462E58"/>
    <w:rsid w:val="00462FF6"/>
    <w:rsid w:val="004637D2"/>
    <w:rsid w:val="004653F7"/>
    <w:rsid w:val="00465720"/>
    <w:rsid w:val="00465E27"/>
    <w:rsid w:val="00466063"/>
    <w:rsid w:val="00466202"/>
    <w:rsid w:val="004668C8"/>
    <w:rsid w:val="004669E2"/>
    <w:rsid w:val="00466E58"/>
    <w:rsid w:val="004670CE"/>
    <w:rsid w:val="00467255"/>
    <w:rsid w:val="00470C31"/>
    <w:rsid w:val="00471996"/>
    <w:rsid w:val="00471BDF"/>
    <w:rsid w:val="00471DE0"/>
    <w:rsid w:val="00472918"/>
    <w:rsid w:val="0047293B"/>
    <w:rsid w:val="004729C9"/>
    <w:rsid w:val="004734D0"/>
    <w:rsid w:val="0047377A"/>
    <w:rsid w:val="00473B2C"/>
    <w:rsid w:val="00473CDC"/>
    <w:rsid w:val="00473F86"/>
    <w:rsid w:val="00474082"/>
    <w:rsid w:val="00474C48"/>
    <w:rsid w:val="0047556B"/>
    <w:rsid w:val="00475C36"/>
    <w:rsid w:val="00476860"/>
    <w:rsid w:val="00476C85"/>
    <w:rsid w:val="00476CFE"/>
    <w:rsid w:val="00477142"/>
    <w:rsid w:val="00477686"/>
    <w:rsid w:val="00477768"/>
    <w:rsid w:val="00477A55"/>
    <w:rsid w:val="00477A6A"/>
    <w:rsid w:val="00477BB5"/>
    <w:rsid w:val="00480015"/>
    <w:rsid w:val="004800E4"/>
    <w:rsid w:val="00480310"/>
    <w:rsid w:val="00480533"/>
    <w:rsid w:val="00480E44"/>
    <w:rsid w:val="00480F53"/>
    <w:rsid w:val="004810E3"/>
    <w:rsid w:val="0048129D"/>
    <w:rsid w:val="00481499"/>
    <w:rsid w:val="004816CF"/>
    <w:rsid w:val="00481765"/>
    <w:rsid w:val="004817C4"/>
    <w:rsid w:val="00481923"/>
    <w:rsid w:val="0048219B"/>
    <w:rsid w:val="004823FA"/>
    <w:rsid w:val="00482427"/>
    <w:rsid w:val="00482B78"/>
    <w:rsid w:val="00482C52"/>
    <w:rsid w:val="0048384B"/>
    <w:rsid w:val="004838B7"/>
    <w:rsid w:val="00483AA3"/>
    <w:rsid w:val="00483B27"/>
    <w:rsid w:val="0048415C"/>
    <w:rsid w:val="00484549"/>
    <w:rsid w:val="00484A45"/>
    <w:rsid w:val="00484B9E"/>
    <w:rsid w:val="00484BC2"/>
    <w:rsid w:val="00485683"/>
    <w:rsid w:val="004856F5"/>
    <w:rsid w:val="00486BB9"/>
    <w:rsid w:val="004870B1"/>
    <w:rsid w:val="004871F5"/>
    <w:rsid w:val="00487273"/>
    <w:rsid w:val="004875E6"/>
    <w:rsid w:val="00487D9D"/>
    <w:rsid w:val="00490031"/>
    <w:rsid w:val="00490450"/>
    <w:rsid w:val="004904D5"/>
    <w:rsid w:val="00490573"/>
    <w:rsid w:val="00490BC8"/>
    <w:rsid w:val="00490E6F"/>
    <w:rsid w:val="004912C7"/>
    <w:rsid w:val="00491C9F"/>
    <w:rsid w:val="0049285C"/>
    <w:rsid w:val="00492BC5"/>
    <w:rsid w:val="004931AB"/>
    <w:rsid w:val="004933F2"/>
    <w:rsid w:val="004936A4"/>
    <w:rsid w:val="0049373E"/>
    <w:rsid w:val="004937CA"/>
    <w:rsid w:val="004939D2"/>
    <w:rsid w:val="00493FC7"/>
    <w:rsid w:val="004941F4"/>
    <w:rsid w:val="004947D4"/>
    <w:rsid w:val="00494AC0"/>
    <w:rsid w:val="00494DB2"/>
    <w:rsid w:val="00495B5C"/>
    <w:rsid w:val="00495E70"/>
    <w:rsid w:val="004964F1"/>
    <w:rsid w:val="00496A39"/>
    <w:rsid w:val="00496F3B"/>
    <w:rsid w:val="00496FF7"/>
    <w:rsid w:val="004971BE"/>
    <w:rsid w:val="0049739C"/>
    <w:rsid w:val="00497CAF"/>
    <w:rsid w:val="00497D77"/>
    <w:rsid w:val="00497F52"/>
    <w:rsid w:val="004A034F"/>
    <w:rsid w:val="004A051A"/>
    <w:rsid w:val="004A0859"/>
    <w:rsid w:val="004A0EA2"/>
    <w:rsid w:val="004A1195"/>
    <w:rsid w:val="004A1474"/>
    <w:rsid w:val="004A16BC"/>
    <w:rsid w:val="004A1932"/>
    <w:rsid w:val="004A21D5"/>
    <w:rsid w:val="004A2548"/>
    <w:rsid w:val="004A2B94"/>
    <w:rsid w:val="004A371C"/>
    <w:rsid w:val="004A3913"/>
    <w:rsid w:val="004A4651"/>
    <w:rsid w:val="004A4AFB"/>
    <w:rsid w:val="004A4CF9"/>
    <w:rsid w:val="004A52F5"/>
    <w:rsid w:val="004A5893"/>
    <w:rsid w:val="004A5D69"/>
    <w:rsid w:val="004A6DAC"/>
    <w:rsid w:val="004A6EEA"/>
    <w:rsid w:val="004A77CD"/>
    <w:rsid w:val="004A7A40"/>
    <w:rsid w:val="004A7E2E"/>
    <w:rsid w:val="004A7F45"/>
    <w:rsid w:val="004B0055"/>
    <w:rsid w:val="004B03EA"/>
    <w:rsid w:val="004B0CC3"/>
    <w:rsid w:val="004B0D1E"/>
    <w:rsid w:val="004B0FE1"/>
    <w:rsid w:val="004B109C"/>
    <w:rsid w:val="004B1739"/>
    <w:rsid w:val="004B1FF4"/>
    <w:rsid w:val="004B2417"/>
    <w:rsid w:val="004B2772"/>
    <w:rsid w:val="004B2AB2"/>
    <w:rsid w:val="004B2F93"/>
    <w:rsid w:val="004B37D3"/>
    <w:rsid w:val="004B3A6F"/>
    <w:rsid w:val="004B3C47"/>
    <w:rsid w:val="004B3D3A"/>
    <w:rsid w:val="004B3E3E"/>
    <w:rsid w:val="004B3F56"/>
    <w:rsid w:val="004B444C"/>
    <w:rsid w:val="004B471E"/>
    <w:rsid w:val="004B489C"/>
    <w:rsid w:val="004B51B2"/>
    <w:rsid w:val="004B550B"/>
    <w:rsid w:val="004B55DB"/>
    <w:rsid w:val="004B67B7"/>
    <w:rsid w:val="004B6A24"/>
    <w:rsid w:val="004B6B98"/>
    <w:rsid w:val="004B6CB8"/>
    <w:rsid w:val="004B6D05"/>
    <w:rsid w:val="004B6D4B"/>
    <w:rsid w:val="004B6EE5"/>
    <w:rsid w:val="004B6F6A"/>
    <w:rsid w:val="004B7045"/>
    <w:rsid w:val="004B7480"/>
    <w:rsid w:val="004B774A"/>
    <w:rsid w:val="004B7C0C"/>
    <w:rsid w:val="004B7C1D"/>
    <w:rsid w:val="004C042D"/>
    <w:rsid w:val="004C047D"/>
    <w:rsid w:val="004C0491"/>
    <w:rsid w:val="004C09EE"/>
    <w:rsid w:val="004C0A2E"/>
    <w:rsid w:val="004C0EBA"/>
    <w:rsid w:val="004C136B"/>
    <w:rsid w:val="004C176E"/>
    <w:rsid w:val="004C1FD3"/>
    <w:rsid w:val="004C2134"/>
    <w:rsid w:val="004C24DC"/>
    <w:rsid w:val="004C26A1"/>
    <w:rsid w:val="004C2808"/>
    <w:rsid w:val="004C2C9D"/>
    <w:rsid w:val="004C2CB3"/>
    <w:rsid w:val="004C3536"/>
    <w:rsid w:val="004C369C"/>
    <w:rsid w:val="004C3898"/>
    <w:rsid w:val="004C3B4D"/>
    <w:rsid w:val="004C3CF5"/>
    <w:rsid w:val="004C3DF9"/>
    <w:rsid w:val="004C4521"/>
    <w:rsid w:val="004C49E3"/>
    <w:rsid w:val="004C5386"/>
    <w:rsid w:val="004C5403"/>
    <w:rsid w:val="004C55DD"/>
    <w:rsid w:val="004C57F3"/>
    <w:rsid w:val="004C59BC"/>
    <w:rsid w:val="004C6190"/>
    <w:rsid w:val="004C66DA"/>
    <w:rsid w:val="004C6A1D"/>
    <w:rsid w:val="004C7611"/>
    <w:rsid w:val="004C77A9"/>
    <w:rsid w:val="004D0249"/>
    <w:rsid w:val="004D0D6F"/>
    <w:rsid w:val="004D0DEE"/>
    <w:rsid w:val="004D0E73"/>
    <w:rsid w:val="004D16C4"/>
    <w:rsid w:val="004D1D06"/>
    <w:rsid w:val="004D1EA3"/>
    <w:rsid w:val="004D201E"/>
    <w:rsid w:val="004D20B1"/>
    <w:rsid w:val="004D22FE"/>
    <w:rsid w:val="004D2503"/>
    <w:rsid w:val="004D2C7D"/>
    <w:rsid w:val="004D2E5C"/>
    <w:rsid w:val="004D36B1"/>
    <w:rsid w:val="004D3A6C"/>
    <w:rsid w:val="004D3C01"/>
    <w:rsid w:val="004D47F8"/>
    <w:rsid w:val="004D4BAC"/>
    <w:rsid w:val="004D4BE7"/>
    <w:rsid w:val="004D58FD"/>
    <w:rsid w:val="004D607C"/>
    <w:rsid w:val="004D6215"/>
    <w:rsid w:val="004D675C"/>
    <w:rsid w:val="004D6779"/>
    <w:rsid w:val="004D74AA"/>
    <w:rsid w:val="004D781E"/>
    <w:rsid w:val="004D784C"/>
    <w:rsid w:val="004D7B23"/>
    <w:rsid w:val="004D7EBD"/>
    <w:rsid w:val="004E007E"/>
    <w:rsid w:val="004E05A3"/>
    <w:rsid w:val="004E07EB"/>
    <w:rsid w:val="004E0882"/>
    <w:rsid w:val="004E1224"/>
    <w:rsid w:val="004E12A9"/>
    <w:rsid w:val="004E1C1A"/>
    <w:rsid w:val="004E1EAC"/>
    <w:rsid w:val="004E2680"/>
    <w:rsid w:val="004E26B7"/>
    <w:rsid w:val="004E28A6"/>
    <w:rsid w:val="004E28F9"/>
    <w:rsid w:val="004E2D64"/>
    <w:rsid w:val="004E2FCA"/>
    <w:rsid w:val="004E32ED"/>
    <w:rsid w:val="004E3C75"/>
    <w:rsid w:val="004E3F8C"/>
    <w:rsid w:val="004E3FDF"/>
    <w:rsid w:val="004E462E"/>
    <w:rsid w:val="004E4D55"/>
    <w:rsid w:val="004E56A8"/>
    <w:rsid w:val="004E56DC"/>
    <w:rsid w:val="004E6098"/>
    <w:rsid w:val="004E6B59"/>
    <w:rsid w:val="004E76F4"/>
    <w:rsid w:val="004E7D12"/>
    <w:rsid w:val="004E7DC0"/>
    <w:rsid w:val="004F0B4E"/>
    <w:rsid w:val="004F0B6C"/>
    <w:rsid w:val="004F13B7"/>
    <w:rsid w:val="004F1633"/>
    <w:rsid w:val="004F170E"/>
    <w:rsid w:val="004F1B0B"/>
    <w:rsid w:val="004F1B7E"/>
    <w:rsid w:val="004F1E9C"/>
    <w:rsid w:val="004F2078"/>
    <w:rsid w:val="004F2091"/>
    <w:rsid w:val="004F2172"/>
    <w:rsid w:val="004F27A3"/>
    <w:rsid w:val="004F2A04"/>
    <w:rsid w:val="004F2CBC"/>
    <w:rsid w:val="004F33E7"/>
    <w:rsid w:val="004F341E"/>
    <w:rsid w:val="004F35CE"/>
    <w:rsid w:val="004F39A8"/>
    <w:rsid w:val="004F4238"/>
    <w:rsid w:val="004F431C"/>
    <w:rsid w:val="004F4367"/>
    <w:rsid w:val="004F4D23"/>
    <w:rsid w:val="004F4DA3"/>
    <w:rsid w:val="004F4DD4"/>
    <w:rsid w:val="004F5031"/>
    <w:rsid w:val="004F5114"/>
    <w:rsid w:val="004F5134"/>
    <w:rsid w:val="004F596B"/>
    <w:rsid w:val="004F59CF"/>
    <w:rsid w:val="004F5B83"/>
    <w:rsid w:val="004F5BC0"/>
    <w:rsid w:val="004F5F57"/>
    <w:rsid w:val="004F6646"/>
    <w:rsid w:val="004F686B"/>
    <w:rsid w:val="004F698F"/>
    <w:rsid w:val="004F767A"/>
    <w:rsid w:val="004F7CBF"/>
    <w:rsid w:val="004F7E16"/>
    <w:rsid w:val="00500119"/>
    <w:rsid w:val="00500886"/>
    <w:rsid w:val="00501047"/>
    <w:rsid w:val="0050107D"/>
    <w:rsid w:val="00501289"/>
    <w:rsid w:val="00501A85"/>
    <w:rsid w:val="00501B2E"/>
    <w:rsid w:val="00501CB0"/>
    <w:rsid w:val="0050308F"/>
    <w:rsid w:val="0050340F"/>
    <w:rsid w:val="00503569"/>
    <w:rsid w:val="00503E1B"/>
    <w:rsid w:val="005042B0"/>
    <w:rsid w:val="0050441F"/>
    <w:rsid w:val="005047C8"/>
    <w:rsid w:val="00504B95"/>
    <w:rsid w:val="00505019"/>
    <w:rsid w:val="00505302"/>
    <w:rsid w:val="005053E8"/>
    <w:rsid w:val="00505837"/>
    <w:rsid w:val="00505970"/>
    <w:rsid w:val="00505E8C"/>
    <w:rsid w:val="00506557"/>
    <w:rsid w:val="0050677A"/>
    <w:rsid w:val="005071D7"/>
    <w:rsid w:val="00507523"/>
    <w:rsid w:val="00507E7A"/>
    <w:rsid w:val="005101EF"/>
    <w:rsid w:val="00510483"/>
    <w:rsid w:val="005107DA"/>
    <w:rsid w:val="005108D8"/>
    <w:rsid w:val="00510C95"/>
    <w:rsid w:val="0051119A"/>
    <w:rsid w:val="005111E2"/>
    <w:rsid w:val="005112A0"/>
    <w:rsid w:val="005113D2"/>
    <w:rsid w:val="005113FE"/>
    <w:rsid w:val="005116F9"/>
    <w:rsid w:val="005119C3"/>
    <w:rsid w:val="00511B69"/>
    <w:rsid w:val="0051287E"/>
    <w:rsid w:val="005130A2"/>
    <w:rsid w:val="005130CD"/>
    <w:rsid w:val="005135CD"/>
    <w:rsid w:val="00514A26"/>
    <w:rsid w:val="005153A7"/>
    <w:rsid w:val="00515C17"/>
    <w:rsid w:val="00515EA2"/>
    <w:rsid w:val="00516428"/>
    <w:rsid w:val="00516931"/>
    <w:rsid w:val="00516944"/>
    <w:rsid w:val="005169E6"/>
    <w:rsid w:val="00516A8B"/>
    <w:rsid w:val="0051703D"/>
    <w:rsid w:val="0051735C"/>
    <w:rsid w:val="0051793E"/>
    <w:rsid w:val="00517AB6"/>
    <w:rsid w:val="00517AF3"/>
    <w:rsid w:val="00517DD0"/>
    <w:rsid w:val="00520D23"/>
    <w:rsid w:val="005218B4"/>
    <w:rsid w:val="005218EC"/>
    <w:rsid w:val="005219CF"/>
    <w:rsid w:val="00522462"/>
    <w:rsid w:val="0052270F"/>
    <w:rsid w:val="00522769"/>
    <w:rsid w:val="00522B5B"/>
    <w:rsid w:val="00523148"/>
    <w:rsid w:val="0052354F"/>
    <w:rsid w:val="00523DF2"/>
    <w:rsid w:val="005244C6"/>
    <w:rsid w:val="005247EB"/>
    <w:rsid w:val="00525267"/>
    <w:rsid w:val="005253D8"/>
    <w:rsid w:val="005255F2"/>
    <w:rsid w:val="005256F9"/>
    <w:rsid w:val="00526169"/>
    <w:rsid w:val="00526622"/>
    <w:rsid w:val="005267E2"/>
    <w:rsid w:val="005305BF"/>
    <w:rsid w:val="005309E5"/>
    <w:rsid w:val="00530D8F"/>
    <w:rsid w:val="00531226"/>
    <w:rsid w:val="00531E4F"/>
    <w:rsid w:val="00532316"/>
    <w:rsid w:val="00532317"/>
    <w:rsid w:val="005328CF"/>
    <w:rsid w:val="005329EA"/>
    <w:rsid w:val="00533046"/>
    <w:rsid w:val="0053361E"/>
    <w:rsid w:val="00533F7D"/>
    <w:rsid w:val="00534060"/>
    <w:rsid w:val="00534128"/>
    <w:rsid w:val="00534284"/>
    <w:rsid w:val="005342B8"/>
    <w:rsid w:val="00534B59"/>
    <w:rsid w:val="00534D91"/>
    <w:rsid w:val="00534F96"/>
    <w:rsid w:val="00534FD7"/>
    <w:rsid w:val="00535353"/>
    <w:rsid w:val="0053552C"/>
    <w:rsid w:val="0053566E"/>
    <w:rsid w:val="00535778"/>
    <w:rsid w:val="00535949"/>
    <w:rsid w:val="00535DBA"/>
    <w:rsid w:val="005360B2"/>
    <w:rsid w:val="0053612E"/>
    <w:rsid w:val="0053634A"/>
    <w:rsid w:val="0053651F"/>
    <w:rsid w:val="0053657E"/>
    <w:rsid w:val="00536759"/>
    <w:rsid w:val="00536E1E"/>
    <w:rsid w:val="0053738A"/>
    <w:rsid w:val="00537B72"/>
    <w:rsid w:val="00537C62"/>
    <w:rsid w:val="00537D0B"/>
    <w:rsid w:val="00537D60"/>
    <w:rsid w:val="00540154"/>
    <w:rsid w:val="005409B9"/>
    <w:rsid w:val="00540ADA"/>
    <w:rsid w:val="00541BFB"/>
    <w:rsid w:val="00542332"/>
    <w:rsid w:val="005423F0"/>
    <w:rsid w:val="005427CD"/>
    <w:rsid w:val="005433CE"/>
    <w:rsid w:val="00543966"/>
    <w:rsid w:val="00543A05"/>
    <w:rsid w:val="00543B25"/>
    <w:rsid w:val="00543B9F"/>
    <w:rsid w:val="00543DA8"/>
    <w:rsid w:val="005441A8"/>
    <w:rsid w:val="005445C7"/>
    <w:rsid w:val="00544A23"/>
    <w:rsid w:val="00544B69"/>
    <w:rsid w:val="00544F2C"/>
    <w:rsid w:val="005456A4"/>
    <w:rsid w:val="0054578B"/>
    <w:rsid w:val="0054591B"/>
    <w:rsid w:val="00546366"/>
    <w:rsid w:val="00546535"/>
    <w:rsid w:val="00546970"/>
    <w:rsid w:val="00546C36"/>
    <w:rsid w:val="00546DEC"/>
    <w:rsid w:val="00546E0E"/>
    <w:rsid w:val="00547625"/>
    <w:rsid w:val="00547921"/>
    <w:rsid w:val="00550B35"/>
    <w:rsid w:val="0055172A"/>
    <w:rsid w:val="0055182D"/>
    <w:rsid w:val="00551E37"/>
    <w:rsid w:val="00552388"/>
    <w:rsid w:val="005536DA"/>
    <w:rsid w:val="0055382C"/>
    <w:rsid w:val="00553BB9"/>
    <w:rsid w:val="00553C8C"/>
    <w:rsid w:val="0055405B"/>
    <w:rsid w:val="005544CC"/>
    <w:rsid w:val="00554532"/>
    <w:rsid w:val="00554E19"/>
    <w:rsid w:val="005551CB"/>
    <w:rsid w:val="00555873"/>
    <w:rsid w:val="00555AFA"/>
    <w:rsid w:val="00555BFB"/>
    <w:rsid w:val="00555E15"/>
    <w:rsid w:val="0055620B"/>
    <w:rsid w:val="005569E8"/>
    <w:rsid w:val="005576F1"/>
    <w:rsid w:val="00557820"/>
    <w:rsid w:val="00560086"/>
    <w:rsid w:val="00560228"/>
    <w:rsid w:val="00560516"/>
    <w:rsid w:val="00560690"/>
    <w:rsid w:val="00560E2B"/>
    <w:rsid w:val="0056121F"/>
    <w:rsid w:val="0056168D"/>
    <w:rsid w:val="00561887"/>
    <w:rsid w:val="005618F9"/>
    <w:rsid w:val="00561B26"/>
    <w:rsid w:val="00561CA4"/>
    <w:rsid w:val="00561F3B"/>
    <w:rsid w:val="005620E9"/>
    <w:rsid w:val="00562C34"/>
    <w:rsid w:val="00562C9D"/>
    <w:rsid w:val="00563180"/>
    <w:rsid w:val="00563596"/>
    <w:rsid w:val="00563BD5"/>
    <w:rsid w:val="005640A6"/>
    <w:rsid w:val="005649E8"/>
    <w:rsid w:val="0056504C"/>
    <w:rsid w:val="005652E6"/>
    <w:rsid w:val="00565A38"/>
    <w:rsid w:val="0056611A"/>
    <w:rsid w:val="00566155"/>
    <w:rsid w:val="005667B5"/>
    <w:rsid w:val="00566946"/>
    <w:rsid w:val="00566AB7"/>
    <w:rsid w:val="00566AC2"/>
    <w:rsid w:val="00566EE5"/>
    <w:rsid w:val="005670F7"/>
    <w:rsid w:val="00567ABE"/>
    <w:rsid w:val="00567B76"/>
    <w:rsid w:val="00570895"/>
    <w:rsid w:val="0057096E"/>
    <w:rsid w:val="00570DCB"/>
    <w:rsid w:val="00570FFC"/>
    <w:rsid w:val="005719B2"/>
    <w:rsid w:val="00571F7D"/>
    <w:rsid w:val="0057217A"/>
    <w:rsid w:val="00572505"/>
    <w:rsid w:val="00573129"/>
    <w:rsid w:val="00573261"/>
    <w:rsid w:val="005732D6"/>
    <w:rsid w:val="00573439"/>
    <w:rsid w:val="0057352D"/>
    <w:rsid w:val="0057382A"/>
    <w:rsid w:val="00573CCF"/>
    <w:rsid w:val="0057525F"/>
    <w:rsid w:val="005752D6"/>
    <w:rsid w:val="005754C6"/>
    <w:rsid w:val="00575B1B"/>
    <w:rsid w:val="00576558"/>
    <w:rsid w:val="005767B7"/>
    <w:rsid w:val="005769EA"/>
    <w:rsid w:val="0057702F"/>
    <w:rsid w:val="005775EB"/>
    <w:rsid w:val="00577964"/>
    <w:rsid w:val="005810F9"/>
    <w:rsid w:val="0058168C"/>
    <w:rsid w:val="00582006"/>
    <w:rsid w:val="00582809"/>
    <w:rsid w:val="00583012"/>
    <w:rsid w:val="00583034"/>
    <w:rsid w:val="00584381"/>
    <w:rsid w:val="005857D3"/>
    <w:rsid w:val="0058617D"/>
    <w:rsid w:val="005861F7"/>
    <w:rsid w:val="00586216"/>
    <w:rsid w:val="00586D5F"/>
    <w:rsid w:val="00587468"/>
    <w:rsid w:val="005876F1"/>
    <w:rsid w:val="0058798C"/>
    <w:rsid w:val="00587991"/>
    <w:rsid w:val="00587E98"/>
    <w:rsid w:val="005900FA"/>
    <w:rsid w:val="005901AE"/>
    <w:rsid w:val="00590DDE"/>
    <w:rsid w:val="0059162E"/>
    <w:rsid w:val="00592526"/>
    <w:rsid w:val="00592813"/>
    <w:rsid w:val="00592A7A"/>
    <w:rsid w:val="00592D55"/>
    <w:rsid w:val="00592ED0"/>
    <w:rsid w:val="00592F5C"/>
    <w:rsid w:val="00592FF4"/>
    <w:rsid w:val="005935A4"/>
    <w:rsid w:val="00593684"/>
    <w:rsid w:val="00593715"/>
    <w:rsid w:val="00593B3F"/>
    <w:rsid w:val="005947C9"/>
    <w:rsid w:val="005948C2"/>
    <w:rsid w:val="005949E4"/>
    <w:rsid w:val="00594B25"/>
    <w:rsid w:val="00594B4B"/>
    <w:rsid w:val="00594C1E"/>
    <w:rsid w:val="005955BF"/>
    <w:rsid w:val="00595DCA"/>
    <w:rsid w:val="005962D4"/>
    <w:rsid w:val="005963D5"/>
    <w:rsid w:val="00596A1A"/>
    <w:rsid w:val="005971D4"/>
    <w:rsid w:val="005972D5"/>
    <w:rsid w:val="0059779B"/>
    <w:rsid w:val="00597CE2"/>
    <w:rsid w:val="00597D54"/>
    <w:rsid w:val="00597F91"/>
    <w:rsid w:val="005A0E24"/>
    <w:rsid w:val="005A1590"/>
    <w:rsid w:val="005A1A1C"/>
    <w:rsid w:val="005A1C5E"/>
    <w:rsid w:val="005A209A"/>
    <w:rsid w:val="005A2A1B"/>
    <w:rsid w:val="005A2B00"/>
    <w:rsid w:val="005A2D98"/>
    <w:rsid w:val="005A3008"/>
    <w:rsid w:val="005A3054"/>
    <w:rsid w:val="005A3072"/>
    <w:rsid w:val="005A3775"/>
    <w:rsid w:val="005A3A09"/>
    <w:rsid w:val="005A3ACD"/>
    <w:rsid w:val="005A400B"/>
    <w:rsid w:val="005A4421"/>
    <w:rsid w:val="005A492C"/>
    <w:rsid w:val="005A4BDC"/>
    <w:rsid w:val="005A4E18"/>
    <w:rsid w:val="005A5A95"/>
    <w:rsid w:val="005A5EAF"/>
    <w:rsid w:val="005A63EE"/>
    <w:rsid w:val="005A6431"/>
    <w:rsid w:val="005A662D"/>
    <w:rsid w:val="005A7299"/>
    <w:rsid w:val="005A732D"/>
    <w:rsid w:val="005A73CF"/>
    <w:rsid w:val="005A7453"/>
    <w:rsid w:val="005A79DC"/>
    <w:rsid w:val="005A7B74"/>
    <w:rsid w:val="005A7DDE"/>
    <w:rsid w:val="005B0297"/>
    <w:rsid w:val="005B039B"/>
    <w:rsid w:val="005B0486"/>
    <w:rsid w:val="005B0520"/>
    <w:rsid w:val="005B05CB"/>
    <w:rsid w:val="005B0722"/>
    <w:rsid w:val="005B0AAA"/>
    <w:rsid w:val="005B11CA"/>
    <w:rsid w:val="005B129B"/>
    <w:rsid w:val="005B1409"/>
    <w:rsid w:val="005B149C"/>
    <w:rsid w:val="005B1A3B"/>
    <w:rsid w:val="005B1D34"/>
    <w:rsid w:val="005B1EA9"/>
    <w:rsid w:val="005B22A3"/>
    <w:rsid w:val="005B252D"/>
    <w:rsid w:val="005B25EB"/>
    <w:rsid w:val="005B269F"/>
    <w:rsid w:val="005B290D"/>
    <w:rsid w:val="005B2A1A"/>
    <w:rsid w:val="005B2D28"/>
    <w:rsid w:val="005B2E4E"/>
    <w:rsid w:val="005B35D7"/>
    <w:rsid w:val="005B3684"/>
    <w:rsid w:val="005B392A"/>
    <w:rsid w:val="005B3956"/>
    <w:rsid w:val="005B3AA3"/>
    <w:rsid w:val="005B3DB7"/>
    <w:rsid w:val="005B4034"/>
    <w:rsid w:val="005B46AD"/>
    <w:rsid w:val="005B4706"/>
    <w:rsid w:val="005B478B"/>
    <w:rsid w:val="005B4B9B"/>
    <w:rsid w:val="005B4C3F"/>
    <w:rsid w:val="005B4FA6"/>
    <w:rsid w:val="005B6218"/>
    <w:rsid w:val="005B672C"/>
    <w:rsid w:val="005B6793"/>
    <w:rsid w:val="005B6AD0"/>
    <w:rsid w:val="005B6F83"/>
    <w:rsid w:val="005B71B3"/>
    <w:rsid w:val="005B73D0"/>
    <w:rsid w:val="005B7D87"/>
    <w:rsid w:val="005C005A"/>
    <w:rsid w:val="005C038E"/>
    <w:rsid w:val="005C05E9"/>
    <w:rsid w:val="005C06C4"/>
    <w:rsid w:val="005C0765"/>
    <w:rsid w:val="005C08B3"/>
    <w:rsid w:val="005C0A7B"/>
    <w:rsid w:val="005C0D11"/>
    <w:rsid w:val="005C11FD"/>
    <w:rsid w:val="005C15CB"/>
    <w:rsid w:val="005C1AE3"/>
    <w:rsid w:val="005C1D88"/>
    <w:rsid w:val="005C21CB"/>
    <w:rsid w:val="005C27E2"/>
    <w:rsid w:val="005C2ED8"/>
    <w:rsid w:val="005C3E42"/>
    <w:rsid w:val="005C419D"/>
    <w:rsid w:val="005C43AC"/>
    <w:rsid w:val="005C4537"/>
    <w:rsid w:val="005C47B1"/>
    <w:rsid w:val="005C484B"/>
    <w:rsid w:val="005C4F69"/>
    <w:rsid w:val="005C4FD2"/>
    <w:rsid w:val="005C5180"/>
    <w:rsid w:val="005C5376"/>
    <w:rsid w:val="005C53DD"/>
    <w:rsid w:val="005C5F3F"/>
    <w:rsid w:val="005C6DAF"/>
    <w:rsid w:val="005C6E48"/>
    <w:rsid w:val="005C7208"/>
    <w:rsid w:val="005C73F0"/>
    <w:rsid w:val="005C74FB"/>
    <w:rsid w:val="005C7807"/>
    <w:rsid w:val="005C7C8E"/>
    <w:rsid w:val="005C7E97"/>
    <w:rsid w:val="005C7FA1"/>
    <w:rsid w:val="005D0445"/>
    <w:rsid w:val="005D0543"/>
    <w:rsid w:val="005D05EC"/>
    <w:rsid w:val="005D08FC"/>
    <w:rsid w:val="005D0F75"/>
    <w:rsid w:val="005D10CC"/>
    <w:rsid w:val="005D11EB"/>
    <w:rsid w:val="005D127C"/>
    <w:rsid w:val="005D1602"/>
    <w:rsid w:val="005D1DF6"/>
    <w:rsid w:val="005D2FDC"/>
    <w:rsid w:val="005D30C4"/>
    <w:rsid w:val="005D3D58"/>
    <w:rsid w:val="005D4059"/>
    <w:rsid w:val="005D41D4"/>
    <w:rsid w:val="005D439E"/>
    <w:rsid w:val="005D48B2"/>
    <w:rsid w:val="005D4A58"/>
    <w:rsid w:val="005D4E19"/>
    <w:rsid w:val="005D4EB8"/>
    <w:rsid w:val="005D53A8"/>
    <w:rsid w:val="005D5453"/>
    <w:rsid w:val="005D547D"/>
    <w:rsid w:val="005D595D"/>
    <w:rsid w:val="005D5AC6"/>
    <w:rsid w:val="005D5D6F"/>
    <w:rsid w:val="005D5F99"/>
    <w:rsid w:val="005D6562"/>
    <w:rsid w:val="005D65D5"/>
    <w:rsid w:val="005D6A69"/>
    <w:rsid w:val="005D6D04"/>
    <w:rsid w:val="005D7279"/>
    <w:rsid w:val="005D73E4"/>
    <w:rsid w:val="005D73F4"/>
    <w:rsid w:val="005D7790"/>
    <w:rsid w:val="005D7AB2"/>
    <w:rsid w:val="005E0A6E"/>
    <w:rsid w:val="005E0CF6"/>
    <w:rsid w:val="005E0F08"/>
    <w:rsid w:val="005E112B"/>
    <w:rsid w:val="005E11FC"/>
    <w:rsid w:val="005E1385"/>
    <w:rsid w:val="005E191B"/>
    <w:rsid w:val="005E1BEE"/>
    <w:rsid w:val="005E24BB"/>
    <w:rsid w:val="005E26FA"/>
    <w:rsid w:val="005E2A48"/>
    <w:rsid w:val="005E2BFB"/>
    <w:rsid w:val="005E2CA7"/>
    <w:rsid w:val="005E2D29"/>
    <w:rsid w:val="005E2FA9"/>
    <w:rsid w:val="005E329E"/>
    <w:rsid w:val="005E3312"/>
    <w:rsid w:val="005E385F"/>
    <w:rsid w:val="005E3A95"/>
    <w:rsid w:val="005E3F21"/>
    <w:rsid w:val="005E3F9F"/>
    <w:rsid w:val="005E4322"/>
    <w:rsid w:val="005E5398"/>
    <w:rsid w:val="005E57DD"/>
    <w:rsid w:val="005E59E9"/>
    <w:rsid w:val="005E5B81"/>
    <w:rsid w:val="005E5BAD"/>
    <w:rsid w:val="005E5C6A"/>
    <w:rsid w:val="005E5FB6"/>
    <w:rsid w:val="005E650C"/>
    <w:rsid w:val="005E6BA4"/>
    <w:rsid w:val="005E7399"/>
    <w:rsid w:val="005E7CA0"/>
    <w:rsid w:val="005E7FF4"/>
    <w:rsid w:val="005F048C"/>
    <w:rsid w:val="005F0A67"/>
    <w:rsid w:val="005F134B"/>
    <w:rsid w:val="005F1550"/>
    <w:rsid w:val="005F186C"/>
    <w:rsid w:val="005F1C08"/>
    <w:rsid w:val="005F1E63"/>
    <w:rsid w:val="005F1F8B"/>
    <w:rsid w:val="005F237A"/>
    <w:rsid w:val="005F23C6"/>
    <w:rsid w:val="005F2CB1"/>
    <w:rsid w:val="005F2CE5"/>
    <w:rsid w:val="005F3025"/>
    <w:rsid w:val="005F3A76"/>
    <w:rsid w:val="005F3C5D"/>
    <w:rsid w:val="005F3CB1"/>
    <w:rsid w:val="005F4CFA"/>
    <w:rsid w:val="005F4FCA"/>
    <w:rsid w:val="005F5513"/>
    <w:rsid w:val="005F5AB3"/>
    <w:rsid w:val="005F618C"/>
    <w:rsid w:val="005F61DF"/>
    <w:rsid w:val="005F70BD"/>
    <w:rsid w:val="005F72D4"/>
    <w:rsid w:val="005F73DD"/>
    <w:rsid w:val="005F76C6"/>
    <w:rsid w:val="005F777C"/>
    <w:rsid w:val="005F7A41"/>
    <w:rsid w:val="005F7B15"/>
    <w:rsid w:val="00600048"/>
    <w:rsid w:val="006003A8"/>
    <w:rsid w:val="006003E4"/>
    <w:rsid w:val="00600863"/>
    <w:rsid w:val="00600AE7"/>
    <w:rsid w:val="0060126C"/>
    <w:rsid w:val="00601B7B"/>
    <w:rsid w:val="0060251F"/>
    <w:rsid w:val="006025FC"/>
    <w:rsid w:val="00602770"/>
    <w:rsid w:val="0060283C"/>
    <w:rsid w:val="0060377F"/>
    <w:rsid w:val="0060414C"/>
    <w:rsid w:val="006043D3"/>
    <w:rsid w:val="00604983"/>
    <w:rsid w:val="00604B7C"/>
    <w:rsid w:val="00604C82"/>
    <w:rsid w:val="00604ECA"/>
    <w:rsid w:val="00604F14"/>
    <w:rsid w:val="00605394"/>
    <w:rsid w:val="0060563F"/>
    <w:rsid w:val="00605CB4"/>
    <w:rsid w:val="00605E23"/>
    <w:rsid w:val="00606602"/>
    <w:rsid w:val="0060706F"/>
    <w:rsid w:val="00607AE7"/>
    <w:rsid w:val="00610434"/>
    <w:rsid w:val="006107F0"/>
    <w:rsid w:val="00610A5F"/>
    <w:rsid w:val="00610DB8"/>
    <w:rsid w:val="00611B83"/>
    <w:rsid w:val="00611C22"/>
    <w:rsid w:val="00611C63"/>
    <w:rsid w:val="00611FF2"/>
    <w:rsid w:val="00612173"/>
    <w:rsid w:val="006123DA"/>
    <w:rsid w:val="00612683"/>
    <w:rsid w:val="00613257"/>
    <w:rsid w:val="006133BD"/>
    <w:rsid w:val="006136F8"/>
    <w:rsid w:val="00613715"/>
    <w:rsid w:val="0061397D"/>
    <w:rsid w:val="0061399E"/>
    <w:rsid w:val="00614158"/>
    <w:rsid w:val="00614264"/>
    <w:rsid w:val="0061449C"/>
    <w:rsid w:val="0061457D"/>
    <w:rsid w:val="00615247"/>
    <w:rsid w:val="0061534C"/>
    <w:rsid w:val="00615421"/>
    <w:rsid w:val="00615487"/>
    <w:rsid w:val="006159EC"/>
    <w:rsid w:val="006166AB"/>
    <w:rsid w:val="006167AF"/>
    <w:rsid w:val="00616A1A"/>
    <w:rsid w:val="00616AC5"/>
    <w:rsid w:val="00616EAB"/>
    <w:rsid w:val="00617256"/>
    <w:rsid w:val="006175DE"/>
    <w:rsid w:val="00617E6C"/>
    <w:rsid w:val="00617F64"/>
    <w:rsid w:val="006205EC"/>
    <w:rsid w:val="00620A71"/>
    <w:rsid w:val="00620BD9"/>
    <w:rsid w:val="00620D80"/>
    <w:rsid w:val="00621031"/>
    <w:rsid w:val="00621137"/>
    <w:rsid w:val="0062155E"/>
    <w:rsid w:val="00621713"/>
    <w:rsid w:val="00621E4B"/>
    <w:rsid w:val="006220A1"/>
    <w:rsid w:val="00622505"/>
    <w:rsid w:val="00622860"/>
    <w:rsid w:val="00623222"/>
    <w:rsid w:val="006234A6"/>
    <w:rsid w:val="00623539"/>
    <w:rsid w:val="00623584"/>
    <w:rsid w:val="00623E94"/>
    <w:rsid w:val="006241FE"/>
    <w:rsid w:val="00624CDE"/>
    <w:rsid w:val="00624D04"/>
    <w:rsid w:val="00624F97"/>
    <w:rsid w:val="00625A19"/>
    <w:rsid w:val="00625E47"/>
    <w:rsid w:val="0062604C"/>
    <w:rsid w:val="00626228"/>
    <w:rsid w:val="0062666F"/>
    <w:rsid w:val="00626924"/>
    <w:rsid w:val="006271AD"/>
    <w:rsid w:val="00627366"/>
    <w:rsid w:val="006273AA"/>
    <w:rsid w:val="006274FD"/>
    <w:rsid w:val="0062761A"/>
    <w:rsid w:val="006277EB"/>
    <w:rsid w:val="0062791D"/>
    <w:rsid w:val="006279C2"/>
    <w:rsid w:val="00627CC4"/>
    <w:rsid w:val="00630001"/>
    <w:rsid w:val="0063048E"/>
    <w:rsid w:val="00630710"/>
    <w:rsid w:val="0063083A"/>
    <w:rsid w:val="006311B3"/>
    <w:rsid w:val="00631875"/>
    <w:rsid w:val="00631D9F"/>
    <w:rsid w:val="00631F2E"/>
    <w:rsid w:val="006323FD"/>
    <w:rsid w:val="006324BB"/>
    <w:rsid w:val="0063284C"/>
    <w:rsid w:val="006329A2"/>
    <w:rsid w:val="00632E0B"/>
    <w:rsid w:val="00633250"/>
    <w:rsid w:val="00633418"/>
    <w:rsid w:val="00633521"/>
    <w:rsid w:val="006335DE"/>
    <w:rsid w:val="006337DD"/>
    <w:rsid w:val="00633A51"/>
    <w:rsid w:val="0063400A"/>
    <w:rsid w:val="006342B9"/>
    <w:rsid w:val="00634B84"/>
    <w:rsid w:val="00634C6E"/>
    <w:rsid w:val="00634D94"/>
    <w:rsid w:val="00634E8A"/>
    <w:rsid w:val="00634EF7"/>
    <w:rsid w:val="00634F92"/>
    <w:rsid w:val="00635ACC"/>
    <w:rsid w:val="006360C8"/>
    <w:rsid w:val="00636120"/>
    <w:rsid w:val="00636398"/>
    <w:rsid w:val="006368D3"/>
    <w:rsid w:val="0063694C"/>
    <w:rsid w:val="00636C9C"/>
    <w:rsid w:val="00636E68"/>
    <w:rsid w:val="00636F09"/>
    <w:rsid w:val="006377EC"/>
    <w:rsid w:val="00637E39"/>
    <w:rsid w:val="00640061"/>
    <w:rsid w:val="006400E4"/>
    <w:rsid w:val="00640E0D"/>
    <w:rsid w:val="00640E66"/>
    <w:rsid w:val="00640E7B"/>
    <w:rsid w:val="006412A6"/>
    <w:rsid w:val="0064151F"/>
    <w:rsid w:val="00641533"/>
    <w:rsid w:val="00641F44"/>
    <w:rsid w:val="00641F4F"/>
    <w:rsid w:val="0064208D"/>
    <w:rsid w:val="006426F1"/>
    <w:rsid w:val="00643229"/>
    <w:rsid w:val="00643475"/>
    <w:rsid w:val="00643605"/>
    <w:rsid w:val="006437A0"/>
    <w:rsid w:val="0064396A"/>
    <w:rsid w:val="006440A8"/>
    <w:rsid w:val="006443F9"/>
    <w:rsid w:val="00644817"/>
    <w:rsid w:val="00644BEC"/>
    <w:rsid w:val="00644C72"/>
    <w:rsid w:val="006460B7"/>
    <w:rsid w:val="0064624E"/>
    <w:rsid w:val="00646476"/>
    <w:rsid w:val="00646A5B"/>
    <w:rsid w:val="0064723F"/>
    <w:rsid w:val="006473D2"/>
    <w:rsid w:val="006476C0"/>
    <w:rsid w:val="0065013D"/>
    <w:rsid w:val="00650432"/>
    <w:rsid w:val="0065092D"/>
    <w:rsid w:val="00650AB9"/>
    <w:rsid w:val="006510F2"/>
    <w:rsid w:val="006512C2"/>
    <w:rsid w:val="006514E4"/>
    <w:rsid w:val="006522E9"/>
    <w:rsid w:val="006524D6"/>
    <w:rsid w:val="00652796"/>
    <w:rsid w:val="00652799"/>
    <w:rsid w:val="00652AFE"/>
    <w:rsid w:val="00652BC8"/>
    <w:rsid w:val="00653076"/>
    <w:rsid w:val="00653B4E"/>
    <w:rsid w:val="00653E9D"/>
    <w:rsid w:val="00654881"/>
    <w:rsid w:val="00654B1E"/>
    <w:rsid w:val="00654E27"/>
    <w:rsid w:val="00655028"/>
    <w:rsid w:val="00655733"/>
    <w:rsid w:val="00655ACD"/>
    <w:rsid w:val="00655ADE"/>
    <w:rsid w:val="00655B0E"/>
    <w:rsid w:val="00655B89"/>
    <w:rsid w:val="00656694"/>
    <w:rsid w:val="00656A92"/>
    <w:rsid w:val="00656DDE"/>
    <w:rsid w:val="00656F31"/>
    <w:rsid w:val="00657000"/>
    <w:rsid w:val="0065706A"/>
    <w:rsid w:val="006573A8"/>
    <w:rsid w:val="00657442"/>
    <w:rsid w:val="006575E0"/>
    <w:rsid w:val="00657697"/>
    <w:rsid w:val="00657D0B"/>
    <w:rsid w:val="0066011D"/>
    <w:rsid w:val="006605F5"/>
    <w:rsid w:val="0066074A"/>
    <w:rsid w:val="006607C0"/>
    <w:rsid w:val="00660828"/>
    <w:rsid w:val="00660929"/>
    <w:rsid w:val="00661396"/>
    <w:rsid w:val="006613A6"/>
    <w:rsid w:val="006616DA"/>
    <w:rsid w:val="00661CA3"/>
    <w:rsid w:val="006621A7"/>
    <w:rsid w:val="00662435"/>
    <w:rsid w:val="006627A2"/>
    <w:rsid w:val="00662F19"/>
    <w:rsid w:val="006634E6"/>
    <w:rsid w:val="00663E95"/>
    <w:rsid w:val="00664223"/>
    <w:rsid w:val="006644A5"/>
    <w:rsid w:val="0066451E"/>
    <w:rsid w:val="00664BBB"/>
    <w:rsid w:val="006655EE"/>
    <w:rsid w:val="006655F1"/>
    <w:rsid w:val="00665974"/>
    <w:rsid w:val="006659E6"/>
    <w:rsid w:val="00665A99"/>
    <w:rsid w:val="00666253"/>
    <w:rsid w:val="006666DD"/>
    <w:rsid w:val="00667541"/>
    <w:rsid w:val="0066761D"/>
    <w:rsid w:val="006676A7"/>
    <w:rsid w:val="0066799A"/>
    <w:rsid w:val="00667EE7"/>
    <w:rsid w:val="00670673"/>
    <w:rsid w:val="00670922"/>
    <w:rsid w:val="00670BE1"/>
    <w:rsid w:val="00670D98"/>
    <w:rsid w:val="00671084"/>
    <w:rsid w:val="006712B2"/>
    <w:rsid w:val="0067218F"/>
    <w:rsid w:val="0067256C"/>
    <w:rsid w:val="0067270A"/>
    <w:rsid w:val="00672DBC"/>
    <w:rsid w:val="006730F9"/>
    <w:rsid w:val="00673D7A"/>
    <w:rsid w:val="00673FF0"/>
    <w:rsid w:val="00674022"/>
    <w:rsid w:val="00674165"/>
    <w:rsid w:val="006741DE"/>
    <w:rsid w:val="006741F2"/>
    <w:rsid w:val="0067488C"/>
    <w:rsid w:val="006748DD"/>
    <w:rsid w:val="00674A14"/>
    <w:rsid w:val="00674CC3"/>
    <w:rsid w:val="00674CFB"/>
    <w:rsid w:val="0067515D"/>
    <w:rsid w:val="006752F1"/>
    <w:rsid w:val="006758A4"/>
    <w:rsid w:val="00675965"/>
    <w:rsid w:val="00675C72"/>
    <w:rsid w:val="006761F5"/>
    <w:rsid w:val="006762F5"/>
    <w:rsid w:val="0067637F"/>
    <w:rsid w:val="006764B1"/>
    <w:rsid w:val="00676693"/>
    <w:rsid w:val="00676762"/>
    <w:rsid w:val="006767D2"/>
    <w:rsid w:val="00676EB2"/>
    <w:rsid w:val="00676FC9"/>
    <w:rsid w:val="006771F9"/>
    <w:rsid w:val="006776D7"/>
    <w:rsid w:val="0067770C"/>
    <w:rsid w:val="006777D6"/>
    <w:rsid w:val="00677D36"/>
    <w:rsid w:val="00680CD9"/>
    <w:rsid w:val="00680E36"/>
    <w:rsid w:val="00680E62"/>
    <w:rsid w:val="00681003"/>
    <w:rsid w:val="0068118B"/>
    <w:rsid w:val="006812C3"/>
    <w:rsid w:val="00681701"/>
    <w:rsid w:val="006817C9"/>
    <w:rsid w:val="006817D9"/>
    <w:rsid w:val="00681E45"/>
    <w:rsid w:val="00681E8A"/>
    <w:rsid w:val="00682479"/>
    <w:rsid w:val="00682720"/>
    <w:rsid w:val="00682946"/>
    <w:rsid w:val="0068294D"/>
    <w:rsid w:val="00682F59"/>
    <w:rsid w:val="00683EA0"/>
    <w:rsid w:val="00683ECE"/>
    <w:rsid w:val="00684389"/>
    <w:rsid w:val="0068505E"/>
    <w:rsid w:val="0068516E"/>
    <w:rsid w:val="006858FB"/>
    <w:rsid w:val="00685CA3"/>
    <w:rsid w:val="006862BB"/>
    <w:rsid w:val="006866AA"/>
    <w:rsid w:val="00686F13"/>
    <w:rsid w:val="00686F69"/>
    <w:rsid w:val="006879C1"/>
    <w:rsid w:val="00687ACB"/>
    <w:rsid w:val="00687CFD"/>
    <w:rsid w:val="00687F95"/>
    <w:rsid w:val="006900D4"/>
    <w:rsid w:val="0069022D"/>
    <w:rsid w:val="00690B3C"/>
    <w:rsid w:val="00690D94"/>
    <w:rsid w:val="00691245"/>
    <w:rsid w:val="006912A3"/>
    <w:rsid w:val="006914D8"/>
    <w:rsid w:val="00691772"/>
    <w:rsid w:val="00691E0F"/>
    <w:rsid w:val="0069214B"/>
    <w:rsid w:val="00692A1B"/>
    <w:rsid w:val="00692AC3"/>
    <w:rsid w:val="0069300F"/>
    <w:rsid w:val="0069310C"/>
    <w:rsid w:val="00693436"/>
    <w:rsid w:val="0069365B"/>
    <w:rsid w:val="00694090"/>
    <w:rsid w:val="006942E8"/>
    <w:rsid w:val="0069432F"/>
    <w:rsid w:val="00694603"/>
    <w:rsid w:val="00694775"/>
    <w:rsid w:val="00694A1F"/>
    <w:rsid w:val="00694A4A"/>
    <w:rsid w:val="00694A69"/>
    <w:rsid w:val="00694A6D"/>
    <w:rsid w:val="00694EFF"/>
    <w:rsid w:val="00695852"/>
    <w:rsid w:val="00695946"/>
    <w:rsid w:val="00695C5C"/>
    <w:rsid w:val="00695FC2"/>
    <w:rsid w:val="006964AF"/>
    <w:rsid w:val="0069657C"/>
    <w:rsid w:val="00696949"/>
    <w:rsid w:val="00696B0A"/>
    <w:rsid w:val="00697052"/>
    <w:rsid w:val="0069713C"/>
    <w:rsid w:val="00697BBC"/>
    <w:rsid w:val="00697C64"/>
    <w:rsid w:val="006A003B"/>
    <w:rsid w:val="006A013A"/>
    <w:rsid w:val="006A025D"/>
    <w:rsid w:val="006A0490"/>
    <w:rsid w:val="006A0623"/>
    <w:rsid w:val="006A100D"/>
    <w:rsid w:val="006A1CD5"/>
    <w:rsid w:val="006A1D43"/>
    <w:rsid w:val="006A1F94"/>
    <w:rsid w:val="006A2811"/>
    <w:rsid w:val="006A2872"/>
    <w:rsid w:val="006A2AF3"/>
    <w:rsid w:val="006A30F9"/>
    <w:rsid w:val="006A3472"/>
    <w:rsid w:val="006A35B7"/>
    <w:rsid w:val="006A3D50"/>
    <w:rsid w:val="006A46FB"/>
    <w:rsid w:val="006A495D"/>
    <w:rsid w:val="006A4E55"/>
    <w:rsid w:val="006A4E7F"/>
    <w:rsid w:val="006A4EEE"/>
    <w:rsid w:val="006A4F70"/>
    <w:rsid w:val="006A50C1"/>
    <w:rsid w:val="006A54FD"/>
    <w:rsid w:val="006A5575"/>
    <w:rsid w:val="006A5882"/>
    <w:rsid w:val="006A5E28"/>
    <w:rsid w:val="006A676D"/>
    <w:rsid w:val="006A697B"/>
    <w:rsid w:val="006A6E36"/>
    <w:rsid w:val="006A70FC"/>
    <w:rsid w:val="006A71B8"/>
    <w:rsid w:val="006A7387"/>
    <w:rsid w:val="006A783B"/>
    <w:rsid w:val="006A7914"/>
    <w:rsid w:val="006A7AFF"/>
    <w:rsid w:val="006A7BF6"/>
    <w:rsid w:val="006A7F69"/>
    <w:rsid w:val="006B0649"/>
    <w:rsid w:val="006B08AD"/>
    <w:rsid w:val="006B10B5"/>
    <w:rsid w:val="006B1217"/>
    <w:rsid w:val="006B141D"/>
    <w:rsid w:val="006B14B6"/>
    <w:rsid w:val="006B1816"/>
    <w:rsid w:val="006B2099"/>
    <w:rsid w:val="006B2156"/>
    <w:rsid w:val="006B21F1"/>
    <w:rsid w:val="006B22E3"/>
    <w:rsid w:val="006B23D7"/>
    <w:rsid w:val="006B2FA6"/>
    <w:rsid w:val="006B3DD8"/>
    <w:rsid w:val="006B455F"/>
    <w:rsid w:val="006B47F3"/>
    <w:rsid w:val="006B4A72"/>
    <w:rsid w:val="006B50CF"/>
    <w:rsid w:val="006B5AB1"/>
    <w:rsid w:val="006B5E6D"/>
    <w:rsid w:val="006B613B"/>
    <w:rsid w:val="006B64B1"/>
    <w:rsid w:val="006B6BD6"/>
    <w:rsid w:val="006B6D4D"/>
    <w:rsid w:val="006B72BA"/>
    <w:rsid w:val="006B73CE"/>
    <w:rsid w:val="006B7559"/>
    <w:rsid w:val="006B79F8"/>
    <w:rsid w:val="006C02BC"/>
    <w:rsid w:val="006C03B8"/>
    <w:rsid w:val="006C0625"/>
    <w:rsid w:val="006C15D4"/>
    <w:rsid w:val="006C17DF"/>
    <w:rsid w:val="006C27BF"/>
    <w:rsid w:val="006C31B8"/>
    <w:rsid w:val="006C33A3"/>
    <w:rsid w:val="006C3472"/>
    <w:rsid w:val="006C389C"/>
    <w:rsid w:val="006C3947"/>
    <w:rsid w:val="006C400A"/>
    <w:rsid w:val="006C406F"/>
    <w:rsid w:val="006C40CE"/>
    <w:rsid w:val="006C4251"/>
    <w:rsid w:val="006C454B"/>
    <w:rsid w:val="006C4794"/>
    <w:rsid w:val="006C49AC"/>
    <w:rsid w:val="006C4A43"/>
    <w:rsid w:val="006C4E54"/>
    <w:rsid w:val="006C5707"/>
    <w:rsid w:val="006C5EC9"/>
    <w:rsid w:val="006C5EED"/>
    <w:rsid w:val="006C6059"/>
    <w:rsid w:val="006C67AD"/>
    <w:rsid w:val="006C6E44"/>
    <w:rsid w:val="006C6F63"/>
    <w:rsid w:val="006C7126"/>
    <w:rsid w:val="006C729D"/>
    <w:rsid w:val="006C7522"/>
    <w:rsid w:val="006C7AF6"/>
    <w:rsid w:val="006C7CD3"/>
    <w:rsid w:val="006C7D50"/>
    <w:rsid w:val="006D00E3"/>
    <w:rsid w:val="006D09FA"/>
    <w:rsid w:val="006D0E48"/>
    <w:rsid w:val="006D0F27"/>
    <w:rsid w:val="006D114A"/>
    <w:rsid w:val="006D1302"/>
    <w:rsid w:val="006D1497"/>
    <w:rsid w:val="006D1697"/>
    <w:rsid w:val="006D171D"/>
    <w:rsid w:val="006D1FCA"/>
    <w:rsid w:val="006D216E"/>
    <w:rsid w:val="006D2238"/>
    <w:rsid w:val="006D22DE"/>
    <w:rsid w:val="006D24A2"/>
    <w:rsid w:val="006D2666"/>
    <w:rsid w:val="006D28D6"/>
    <w:rsid w:val="006D2C2E"/>
    <w:rsid w:val="006D2D01"/>
    <w:rsid w:val="006D305A"/>
    <w:rsid w:val="006D38EE"/>
    <w:rsid w:val="006D41B5"/>
    <w:rsid w:val="006D459E"/>
    <w:rsid w:val="006D46ED"/>
    <w:rsid w:val="006D4A30"/>
    <w:rsid w:val="006D6111"/>
    <w:rsid w:val="006D67A7"/>
    <w:rsid w:val="006D6F08"/>
    <w:rsid w:val="006D6FBD"/>
    <w:rsid w:val="006D70E4"/>
    <w:rsid w:val="006D70F6"/>
    <w:rsid w:val="006D77E9"/>
    <w:rsid w:val="006D7D7A"/>
    <w:rsid w:val="006D7DF0"/>
    <w:rsid w:val="006D7E35"/>
    <w:rsid w:val="006D7EF8"/>
    <w:rsid w:val="006D7F3A"/>
    <w:rsid w:val="006E0309"/>
    <w:rsid w:val="006E062C"/>
    <w:rsid w:val="006E0654"/>
    <w:rsid w:val="006E0EF7"/>
    <w:rsid w:val="006E0F18"/>
    <w:rsid w:val="006E1710"/>
    <w:rsid w:val="006E19CC"/>
    <w:rsid w:val="006E1C82"/>
    <w:rsid w:val="006E1EA0"/>
    <w:rsid w:val="006E1EBA"/>
    <w:rsid w:val="006E224B"/>
    <w:rsid w:val="006E2885"/>
    <w:rsid w:val="006E28B7"/>
    <w:rsid w:val="006E294C"/>
    <w:rsid w:val="006E2A9B"/>
    <w:rsid w:val="006E30DB"/>
    <w:rsid w:val="006E31AE"/>
    <w:rsid w:val="006E3284"/>
    <w:rsid w:val="006E3310"/>
    <w:rsid w:val="006E34C0"/>
    <w:rsid w:val="006E34C9"/>
    <w:rsid w:val="006E3FFF"/>
    <w:rsid w:val="006E4128"/>
    <w:rsid w:val="006E4E39"/>
    <w:rsid w:val="006E4E65"/>
    <w:rsid w:val="006E5187"/>
    <w:rsid w:val="006E565E"/>
    <w:rsid w:val="006E5A00"/>
    <w:rsid w:val="006E63DC"/>
    <w:rsid w:val="006E65F2"/>
    <w:rsid w:val="006E673D"/>
    <w:rsid w:val="006E67C2"/>
    <w:rsid w:val="006E67FA"/>
    <w:rsid w:val="006E696E"/>
    <w:rsid w:val="006E6D4F"/>
    <w:rsid w:val="006E6EC6"/>
    <w:rsid w:val="006E7866"/>
    <w:rsid w:val="006E78FF"/>
    <w:rsid w:val="006E7929"/>
    <w:rsid w:val="006E79A2"/>
    <w:rsid w:val="006E7D24"/>
    <w:rsid w:val="006E7D3B"/>
    <w:rsid w:val="006F0205"/>
    <w:rsid w:val="006F0754"/>
    <w:rsid w:val="006F0B6A"/>
    <w:rsid w:val="006F0CD2"/>
    <w:rsid w:val="006F11A7"/>
    <w:rsid w:val="006F15F4"/>
    <w:rsid w:val="006F1656"/>
    <w:rsid w:val="006F16D5"/>
    <w:rsid w:val="006F19E1"/>
    <w:rsid w:val="006F1AC2"/>
    <w:rsid w:val="006F1B70"/>
    <w:rsid w:val="006F1CAC"/>
    <w:rsid w:val="006F21F1"/>
    <w:rsid w:val="006F2276"/>
    <w:rsid w:val="006F235A"/>
    <w:rsid w:val="006F2694"/>
    <w:rsid w:val="006F2C02"/>
    <w:rsid w:val="006F2DA9"/>
    <w:rsid w:val="006F31BE"/>
    <w:rsid w:val="006F341D"/>
    <w:rsid w:val="006F3CCE"/>
    <w:rsid w:val="006F3CDE"/>
    <w:rsid w:val="006F3FFF"/>
    <w:rsid w:val="006F4486"/>
    <w:rsid w:val="006F48A7"/>
    <w:rsid w:val="006F4A11"/>
    <w:rsid w:val="006F4B1B"/>
    <w:rsid w:val="006F501E"/>
    <w:rsid w:val="006F509C"/>
    <w:rsid w:val="006F58D4"/>
    <w:rsid w:val="006F5B95"/>
    <w:rsid w:val="006F5E5A"/>
    <w:rsid w:val="006F6406"/>
    <w:rsid w:val="006F6582"/>
    <w:rsid w:val="006F756B"/>
    <w:rsid w:val="006F7F28"/>
    <w:rsid w:val="00700578"/>
    <w:rsid w:val="00700770"/>
    <w:rsid w:val="007009D6"/>
    <w:rsid w:val="00700A06"/>
    <w:rsid w:val="00700A79"/>
    <w:rsid w:val="00700BE1"/>
    <w:rsid w:val="0070116B"/>
    <w:rsid w:val="00701470"/>
    <w:rsid w:val="007016E6"/>
    <w:rsid w:val="0070198D"/>
    <w:rsid w:val="00702025"/>
    <w:rsid w:val="00702543"/>
    <w:rsid w:val="0070322F"/>
    <w:rsid w:val="0070346E"/>
    <w:rsid w:val="00704316"/>
    <w:rsid w:val="00704BF7"/>
    <w:rsid w:val="00704DC4"/>
    <w:rsid w:val="00704EDB"/>
    <w:rsid w:val="00705480"/>
    <w:rsid w:val="00705899"/>
    <w:rsid w:val="007059B7"/>
    <w:rsid w:val="00705F57"/>
    <w:rsid w:val="00706101"/>
    <w:rsid w:val="0070627F"/>
    <w:rsid w:val="00706953"/>
    <w:rsid w:val="00706E2D"/>
    <w:rsid w:val="00707072"/>
    <w:rsid w:val="0070730C"/>
    <w:rsid w:val="00707D61"/>
    <w:rsid w:val="0071176E"/>
    <w:rsid w:val="00711907"/>
    <w:rsid w:val="00711FDB"/>
    <w:rsid w:val="00712287"/>
    <w:rsid w:val="00712587"/>
    <w:rsid w:val="0071265C"/>
    <w:rsid w:val="00712772"/>
    <w:rsid w:val="00712B2B"/>
    <w:rsid w:val="00712C74"/>
    <w:rsid w:val="00712D1B"/>
    <w:rsid w:val="00712DA0"/>
    <w:rsid w:val="00712EAB"/>
    <w:rsid w:val="00712FEB"/>
    <w:rsid w:val="00713727"/>
    <w:rsid w:val="00713D15"/>
    <w:rsid w:val="00713FE4"/>
    <w:rsid w:val="00714182"/>
    <w:rsid w:val="007142FA"/>
    <w:rsid w:val="007148D3"/>
    <w:rsid w:val="00714B4B"/>
    <w:rsid w:val="00714EF0"/>
    <w:rsid w:val="00715B9A"/>
    <w:rsid w:val="00715CDA"/>
    <w:rsid w:val="00715D01"/>
    <w:rsid w:val="00715F66"/>
    <w:rsid w:val="007160E5"/>
    <w:rsid w:val="00716676"/>
    <w:rsid w:val="0071674F"/>
    <w:rsid w:val="00716934"/>
    <w:rsid w:val="00716BAB"/>
    <w:rsid w:val="00717434"/>
    <w:rsid w:val="00717785"/>
    <w:rsid w:val="00717D24"/>
    <w:rsid w:val="00720319"/>
    <w:rsid w:val="0072044D"/>
    <w:rsid w:val="0072085D"/>
    <w:rsid w:val="00720C2E"/>
    <w:rsid w:val="00721293"/>
    <w:rsid w:val="007216BB"/>
    <w:rsid w:val="0072250C"/>
    <w:rsid w:val="00722803"/>
    <w:rsid w:val="00722E26"/>
    <w:rsid w:val="00723325"/>
    <w:rsid w:val="00723771"/>
    <w:rsid w:val="00723BDC"/>
    <w:rsid w:val="00723C49"/>
    <w:rsid w:val="00723FCB"/>
    <w:rsid w:val="0072437A"/>
    <w:rsid w:val="00724657"/>
    <w:rsid w:val="00724E29"/>
    <w:rsid w:val="00724F2E"/>
    <w:rsid w:val="00725233"/>
    <w:rsid w:val="007257AE"/>
    <w:rsid w:val="007257D0"/>
    <w:rsid w:val="00725BDD"/>
    <w:rsid w:val="00725C7B"/>
    <w:rsid w:val="00726274"/>
    <w:rsid w:val="0072693E"/>
    <w:rsid w:val="0072694B"/>
    <w:rsid w:val="00726A56"/>
    <w:rsid w:val="00726EA6"/>
    <w:rsid w:val="00727032"/>
    <w:rsid w:val="00727208"/>
    <w:rsid w:val="00727680"/>
    <w:rsid w:val="007277EA"/>
    <w:rsid w:val="00727D50"/>
    <w:rsid w:val="007304BE"/>
    <w:rsid w:val="0073054D"/>
    <w:rsid w:val="00730B30"/>
    <w:rsid w:val="0073104F"/>
    <w:rsid w:val="0073112C"/>
    <w:rsid w:val="007311D5"/>
    <w:rsid w:val="00731220"/>
    <w:rsid w:val="0073156A"/>
    <w:rsid w:val="00731EA2"/>
    <w:rsid w:val="00732614"/>
    <w:rsid w:val="0073269F"/>
    <w:rsid w:val="007327BF"/>
    <w:rsid w:val="00732FE0"/>
    <w:rsid w:val="007334A3"/>
    <w:rsid w:val="0073372B"/>
    <w:rsid w:val="0073380A"/>
    <w:rsid w:val="00733CBE"/>
    <w:rsid w:val="007340AA"/>
    <w:rsid w:val="007340BC"/>
    <w:rsid w:val="007348B1"/>
    <w:rsid w:val="00734A01"/>
    <w:rsid w:val="00734A69"/>
    <w:rsid w:val="007352D1"/>
    <w:rsid w:val="00735C8D"/>
    <w:rsid w:val="00735DC7"/>
    <w:rsid w:val="00735E28"/>
    <w:rsid w:val="00735FFB"/>
    <w:rsid w:val="007362A6"/>
    <w:rsid w:val="007363BB"/>
    <w:rsid w:val="007366DD"/>
    <w:rsid w:val="00736B2B"/>
    <w:rsid w:val="00736C2D"/>
    <w:rsid w:val="00736D7D"/>
    <w:rsid w:val="007372A4"/>
    <w:rsid w:val="00737678"/>
    <w:rsid w:val="00737772"/>
    <w:rsid w:val="00737788"/>
    <w:rsid w:val="00737EBE"/>
    <w:rsid w:val="00740598"/>
    <w:rsid w:val="0074072F"/>
    <w:rsid w:val="0074073D"/>
    <w:rsid w:val="0074078D"/>
    <w:rsid w:val="00740ABC"/>
    <w:rsid w:val="00740E58"/>
    <w:rsid w:val="00741072"/>
    <w:rsid w:val="0074137E"/>
    <w:rsid w:val="0074141E"/>
    <w:rsid w:val="00741A4D"/>
    <w:rsid w:val="00741A66"/>
    <w:rsid w:val="00741B41"/>
    <w:rsid w:val="00741C38"/>
    <w:rsid w:val="00742696"/>
    <w:rsid w:val="00742AF9"/>
    <w:rsid w:val="00742CC8"/>
    <w:rsid w:val="0074305F"/>
    <w:rsid w:val="007432B1"/>
    <w:rsid w:val="00743907"/>
    <w:rsid w:val="00744062"/>
    <w:rsid w:val="007445A0"/>
    <w:rsid w:val="00744821"/>
    <w:rsid w:val="00745126"/>
    <w:rsid w:val="0074524B"/>
    <w:rsid w:val="00745509"/>
    <w:rsid w:val="00745EAB"/>
    <w:rsid w:val="00745F62"/>
    <w:rsid w:val="00746591"/>
    <w:rsid w:val="00746681"/>
    <w:rsid w:val="0074682A"/>
    <w:rsid w:val="007468E6"/>
    <w:rsid w:val="00746F33"/>
    <w:rsid w:val="0074712C"/>
    <w:rsid w:val="0074726F"/>
    <w:rsid w:val="00747983"/>
    <w:rsid w:val="00747D8B"/>
    <w:rsid w:val="007505B3"/>
    <w:rsid w:val="007506A5"/>
    <w:rsid w:val="00750860"/>
    <w:rsid w:val="00750B46"/>
    <w:rsid w:val="00750C40"/>
    <w:rsid w:val="00750C74"/>
    <w:rsid w:val="00750CB2"/>
    <w:rsid w:val="00750CE1"/>
    <w:rsid w:val="00750E3B"/>
    <w:rsid w:val="00751228"/>
    <w:rsid w:val="00751AFA"/>
    <w:rsid w:val="007521A6"/>
    <w:rsid w:val="00752224"/>
    <w:rsid w:val="00753E39"/>
    <w:rsid w:val="00754038"/>
    <w:rsid w:val="007543D0"/>
    <w:rsid w:val="00754484"/>
    <w:rsid w:val="007545A0"/>
    <w:rsid w:val="007546AA"/>
    <w:rsid w:val="00754EC3"/>
    <w:rsid w:val="00755105"/>
    <w:rsid w:val="00755632"/>
    <w:rsid w:val="007558EC"/>
    <w:rsid w:val="00755BD8"/>
    <w:rsid w:val="00755EED"/>
    <w:rsid w:val="00755FEC"/>
    <w:rsid w:val="0075606C"/>
    <w:rsid w:val="0075686C"/>
    <w:rsid w:val="00756D8F"/>
    <w:rsid w:val="007571E1"/>
    <w:rsid w:val="00757778"/>
    <w:rsid w:val="007579D3"/>
    <w:rsid w:val="00757A16"/>
    <w:rsid w:val="00757C35"/>
    <w:rsid w:val="007601C8"/>
    <w:rsid w:val="007604B2"/>
    <w:rsid w:val="00760A69"/>
    <w:rsid w:val="00761643"/>
    <w:rsid w:val="007619E3"/>
    <w:rsid w:val="00761E47"/>
    <w:rsid w:val="0076207A"/>
    <w:rsid w:val="007625DE"/>
    <w:rsid w:val="00762749"/>
    <w:rsid w:val="0076288E"/>
    <w:rsid w:val="00762BB4"/>
    <w:rsid w:val="00762C93"/>
    <w:rsid w:val="00763090"/>
    <w:rsid w:val="0076321B"/>
    <w:rsid w:val="00763738"/>
    <w:rsid w:val="00763A9E"/>
    <w:rsid w:val="00763C9D"/>
    <w:rsid w:val="0076420E"/>
    <w:rsid w:val="0076423E"/>
    <w:rsid w:val="007647B8"/>
    <w:rsid w:val="00764AE9"/>
    <w:rsid w:val="00764B85"/>
    <w:rsid w:val="00764BED"/>
    <w:rsid w:val="00765157"/>
    <w:rsid w:val="007651D8"/>
    <w:rsid w:val="00765281"/>
    <w:rsid w:val="007664D9"/>
    <w:rsid w:val="00766A22"/>
    <w:rsid w:val="00766BAD"/>
    <w:rsid w:val="00766DC1"/>
    <w:rsid w:val="007670E6"/>
    <w:rsid w:val="007675B3"/>
    <w:rsid w:val="0076772E"/>
    <w:rsid w:val="0076799F"/>
    <w:rsid w:val="00770154"/>
    <w:rsid w:val="00770D11"/>
    <w:rsid w:val="00770DEC"/>
    <w:rsid w:val="007715F8"/>
    <w:rsid w:val="00771A12"/>
    <w:rsid w:val="007722E4"/>
    <w:rsid w:val="007725B5"/>
    <w:rsid w:val="007729A2"/>
    <w:rsid w:val="00772F12"/>
    <w:rsid w:val="007731DA"/>
    <w:rsid w:val="0077354E"/>
    <w:rsid w:val="00773572"/>
    <w:rsid w:val="007739E3"/>
    <w:rsid w:val="00773A8D"/>
    <w:rsid w:val="00773DE7"/>
    <w:rsid w:val="00774165"/>
    <w:rsid w:val="00774782"/>
    <w:rsid w:val="00774984"/>
    <w:rsid w:val="00774A02"/>
    <w:rsid w:val="00774B45"/>
    <w:rsid w:val="007755F2"/>
    <w:rsid w:val="007764B6"/>
    <w:rsid w:val="007764C1"/>
    <w:rsid w:val="0077678B"/>
    <w:rsid w:val="00776971"/>
    <w:rsid w:val="007769BF"/>
    <w:rsid w:val="00776C9C"/>
    <w:rsid w:val="00776CA3"/>
    <w:rsid w:val="00776D1F"/>
    <w:rsid w:val="00777056"/>
    <w:rsid w:val="00777384"/>
    <w:rsid w:val="0077759F"/>
    <w:rsid w:val="00777713"/>
    <w:rsid w:val="00777927"/>
    <w:rsid w:val="00777FB1"/>
    <w:rsid w:val="00780080"/>
    <w:rsid w:val="00780A53"/>
    <w:rsid w:val="00780A80"/>
    <w:rsid w:val="00781012"/>
    <w:rsid w:val="00781249"/>
    <w:rsid w:val="00781387"/>
    <w:rsid w:val="0078177E"/>
    <w:rsid w:val="007819B3"/>
    <w:rsid w:val="00781F8C"/>
    <w:rsid w:val="0078239F"/>
    <w:rsid w:val="007823B9"/>
    <w:rsid w:val="00782E1D"/>
    <w:rsid w:val="00782ED6"/>
    <w:rsid w:val="00783024"/>
    <w:rsid w:val="0078304C"/>
    <w:rsid w:val="0078345A"/>
    <w:rsid w:val="0078356C"/>
    <w:rsid w:val="00783673"/>
    <w:rsid w:val="0078376C"/>
    <w:rsid w:val="00783D7A"/>
    <w:rsid w:val="00783E49"/>
    <w:rsid w:val="00783F3E"/>
    <w:rsid w:val="007841F2"/>
    <w:rsid w:val="00784E60"/>
    <w:rsid w:val="00785490"/>
    <w:rsid w:val="007855AA"/>
    <w:rsid w:val="00785CE6"/>
    <w:rsid w:val="00785F84"/>
    <w:rsid w:val="00786502"/>
    <w:rsid w:val="007865BF"/>
    <w:rsid w:val="00787018"/>
    <w:rsid w:val="00787539"/>
    <w:rsid w:val="00787637"/>
    <w:rsid w:val="007908CC"/>
    <w:rsid w:val="00790DED"/>
    <w:rsid w:val="00791415"/>
    <w:rsid w:val="00791956"/>
    <w:rsid w:val="00791B09"/>
    <w:rsid w:val="00791C7E"/>
    <w:rsid w:val="007925EA"/>
    <w:rsid w:val="00792F0D"/>
    <w:rsid w:val="00793094"/>
    <w:rsid w:val="00793368"/>
    <w:rsid w:val="007937ED"/>
    <w:rsid w:val="00793A83"/>
    <w:rsid w:val="00793AB5"/>
    <w:rsid w:val="00793CD8"/>
    <w:rsid w:val="007942B3"/>
    <w:rsid w:val="007949B8"/>
    <w:rsid w:val="0079517E"/>
    <w:rsid w:val="00795C92"/>
    <w:rsid w:val="0079606E"/>
    <w:rsid w:val="0079606F"/>
    <w:rsid w:val="007961BC"/>
    <w:rsid w:val="00796231"/>
    <w:rsid w:val="007967DE"/>
    <w:rsid w:val="00796DBF"/>
    <w:rsid w:val="0079708D"/>
    <w:rsid w:val="00797483"/>
    <w:rsid w:val="007977FF"/>
    <w:rsid w:val="007A0058"/>
    <w:rsid w:val="007A0650"/>
    <w:rsid w:val="007A097E"/>
    <w:rsid w:val="007A10E6"/>
    <w:rsid w:val="007A1A33"/>
    <w:rsid w:val="007A1CB3"/>
    <w:rsid w:val="007A234A"/>
    <w:rsid w:val="007A2728"/>
    <w:rsid w:val="007A2757"/>
    <w:rsid w:val="007A29ED"/>
    <w:rsid w:val="007A306F"/>
    <w:rsid w:val="007A30B1"/>
    <w:rsid w:val="007A34EA"/>
    <w:rsid w:val="007A41F2"/>
    <w:rsid w:val="007A43A6"/>
    <w:rsid w:val="007A4AF9"/>
    <w:rsid w:val="007A4D49"/>
    <w:rsid w:val="007A4F30"/>
    <w:rsid w:val="007A4F5E"/>
    <w:rsid w:val="007A54E5"/>
    <w:rsid w:val="007A58A6"/>
    <w:rsid w:val="007A5945"/>
    <w:rsid w:val="007A5C51"/>
    <w:rsid w:val="007A5C95"/>
    <w:rsid w:val="007A5D76"/>
    <w:rsid w:val="007A63DF"/>
    <w:rsid w:val="007A648A"/>
    <w:rsid w:val="007A711A"/>
    <w:rsid w:val="007A7396"/>
    <w:rsid w:val="007A7877"/>
    <w:rsid w:val="007A7A53"/>
    <w:rsid w:val="007A7E59"/>
    <w:rsid w:val="007A7E8C"/>
    <w:rsid w:val="007A7EEF"/>
    <w:rsid w:val="007B07D0"/>
    <w:rsid w:val="007B0DD7"/>
    <w:rsid w:val="007B12E5"/>
    <w:rsid w:val="007B174B"/>
    <w:rsid w:val="007B222C"/>
    <w:rsid w:val="007B24B5"/>
    <w:rsid w:val="007B252A"/>
    <w:rsid w:val="007B2598"/>
    <w:rsid w:val="007B25F8"/>
    <w:rsid w:val="007B2E83"/>
    <w:rsid w:val="007B35CA"/>
    <w:rsid w:val="007B3D2D"/>
    <w:rsid w:val="007B3EB7"/>
    <w:rsid w:val="007B4362"/>
    <w:rsid w:val="007B43E1"/>
    <w:rsid w:val="007B44E8"/>
    <w:rsid w:val="007B4B4F"/>
    <w:rsid w:val="007B50AE"/>
    <w:rsid w:val="007B51DF"/>
    <w:rsid w:val="007B5CFD"/>
    <w:rsid w:val="007B62E9"/>
    <w:rsid w:val="007B634C"/>
    <w:rsid w:val="007B6410"/>
    <w:rsid w:val="007B6A8C"/>
    <w:rsid w:val="007B6B2F"/>
    <w:rsid w:val="007B711A"/>
    <w:rsid w:val="007B7345"/>
    <w:rsid w:val="007B74D1"/>
    <w:rsid w:val="007B7B66"/>
    <w:rsid w:val="007B7BEE"/>
    <w:rsid w:val="007B7E70"/>
    <w:rsid w:val="007B7FFC"/>
    <w:rsid w:val="007C01E1"/>
    <w:rsid w:val="007C048E"/>
    <w:rsid w:val="007C05DD"/>
    <w:rsid w:val="007C0601"/>
    <w:rsid w:val="007C0786"/>
    <w:rsid w:val="007C0D09"/>
    <w:rsid w:val="007C1497"/>
    <w:rsid w:val="007C1A05"/>
    <w:rsid w:val="007C1A68"/>
    <w:rsid w:val="007C229B"/>
    <w:rsid w:val="007C22D0"/>
    <w:rsid w:val="007C2DAD"/>
    <w:rsid w:val="007C303A"/>
    <w:rsid w:val="007C33FE"/>
    <w:rsid w:val="007C341D"/>
    <w:rsid w:val="007C34C9"/>
    <w:rsid w:val="007C3634"/>
    <w:rsid w:val="007C3811"/>
    <w:rsid w:val="007C3D18"/>
    <w:rsid w:val="007C4230"/>
    <w:rsid w:val="007C48FB"/>
    <w:rsid w:val="007C48FC"/>
    <w:rsid w:val="007C4CE6"/>
    <w:rsid w:val="007C5113"/>
    <w:rsid w:val="007C57D2"/>
    <w:rsid w:val="007C58D4"/>
    <w:rsid w:val="007C5E15"/>
    <w:rsid w:val="007C5EF7"/>
    <w:rsid w:val="007C60BF"/>
    <w:rsid w:val="007C6500"/>
    <w:rsid w:val="007C6A07"/>
    <w:rsid w:val="007C6C9B"/>
    <w:rsid w:val="007C6E00"/>
    <w:rsid w:val="007C7077"/>
    <w:rsid w:val="007C7172"/>
    <w:rsid w:val="007C73E9"/>
    <w:rsid w:val="007C7514"/>
    <w:rsid w:val="007C75A1"/>
    <w:rsid w:val="007C77A5"/>
    <w:rsid w:val="007C7FF4"/>
    <w:rsid w:val="007D01D6"/>
    <w:rsid w:val="007D0464"/>
    <w:rsid w:val="007D04E5"/>
    <w:rsid w:val="007D05CD"/>
    <w:rsid w:val="007D0B02"/>
    <w:rsid w:val="007D0C3B"/>
    <w:rsid w:val="007D161B"/>
    <w:rsid w:val="007D1CEB"/>
    <w:rsid w:val="007D207D"/>
    <w:rsid w:val="007D2487"/>
    <w:rsid w:val="007D29F3"/>
    <w:rsid w:val="007D2C58"/>
    <w:rsid w:val="007D2D07"/>
    <w:rsid w:val="007D2D81"/>
    <w:rsid w:val="007D3675"/>
    <w:rsid w:val="007D3A62"/>
    <w:rsid w:val="007D4A5B"/>
    <w:rsid w:val="007D4B73"/>
    <w:rsid w:val="007D4DBA"/>
    <w:rsid w:val="007D5530"/>
    <w:rsid w:val="007D558F"/>
    <w:rsid w:val="007D5901"/>
    <w:rsid w:val="007D5F97"/>
    <w:rsid w:val="007D6621"/>
    <w:rsid w:val="007D68A7"/>
    <w:rsid w:val="007D6D49"/>
    <w:rsid w:val="007D7526"/>
    <w:rsid w:val="007D7698"/>
    <w:rsid w:val="007D77FE"/>
    <w:rsid w:val="007D7C7A"/>
    <w:rsid w:val="007D7C7C"/>
    <w:rsid w:val="007E03A5"/>
    <w:rsid w:val="007E05C9"/>
    <w:rsid w:val="007E1453"/>
    <w:rsid w:val="007E18BD"/>
    <w:rsid w:val="007E1E75"/>
    <w:rsid w:val="007E24ED"/>
    <w:rsid w:val="007E26E9"/>
    <w:rsid w:val="007E2923"/>
    <w:rsid w:val="007E2953"/>
    <w:rsid w:val="007E2B0F"/>
    <w:rsid w:val="007E2D41"/>
    <w:rsid w:val="007E35D6"/>
    <w:rsid w:val="007E3A2A"/>
    <w:rsid w:val="007E3A95"/>
    <w:rsid w:val="007E3D23"/>
    <w:rsid w:val="007E407E"/>
    <w:rsid w:val="007E4610"/>
    <w:rsid w:val="007E4715"/>
    <w:rsid w:val="007E4826"/>
    <w:rsid w:val="007E505B"/>
    <w:rsid w:val="007E5094"/>
    <w:rsid w:val="007E5341"/>
    <w:rsid w:val="007E5DDA"/>
    <w:rsid w:val="007E60ED"/>
    <w:rsid w:val="007E6164"/>
    <w:rsid w:val="007E6C43"/>
    <w:rsid w:val="007E7091"/>
    <w:rsid w:val="007E7405"/>
    <w:rsid w:val="007E7688"/>
    <w:rsid w:val="007E7746"/>
    <w:rsid w:val="007E7B9E"/>
    <w:rsid w:val="007E7E2D"/>
    <w:rsid w:val="007E7F7E"/>
    <w:rsid w:val="007F0A1C"/>
    <w:rsid w:val="007F0A40"/>
    <w:rsid w:val="007F0AB5"/>
    <w:rsid w:val="007F0C1B"/>
    <w:rsid w:val="007F10EB"/>
    <w:rsid w:val="007F13A1"/>
    <w:rsid w:val="007F147F"/>
    <w:rsid w:val="007F150F"/>
    <w:rsid w:val="007F15BB"/>
    <w:rsid w:val="007F180A"/>
    <w:rsid w:val="007F1CE3"/>
    <w:rsid w:val="007F205B"/>
    <w:rsid w:val="007F2236"/>
    <w:rsid w:val="007F2875"/>
    <w:rsid w:val="007F2DC6"/>
    <w:rsid w:val="007F3030"/>
    <w:rsid w:val="007F32CA"/>
    <w:rsid w:val="007F49D5"/>
    <w:rsid w:val="007F4BB4"/>
    <w:rsid w:val="007F5068"/>
    <w:rsid w:val="007F55F8"/>
    <w:rsid w:val="007F5A43"/>
    <w:rsid w:val="007F63E0"/>
    <w:rsid w:val="007F63FD"/>
    <w:rsid w:val="007F6A14"/>
    <w:rsid w:val="007F6BCA"/>
    <w:rsid w:val="007F6CF3"/>
    <w:rsid w:val="007F6EF3"/>
    <w:rsid w:val="007F77C2"/>
    <w:rsid w:val="007F7FFB"/>
    <w:rsid w:val="008001C4"/>
    <w:rsid w:val="00800996"/>
    <w:rsid w:val="00801432"/>
    <w:rsid w:val="00801639"/>
    <w:rsid w:val="00803554"/>
    <w:rsid w:val="00803898"/>
    <w:rsid w:val="00803FAE"/>
    <w:rsid w:val="00803FE2"/>
    <w:rsid w:val="008040DE"/>
    <w:rsid w:val="00804104"/>
    <w:rsid w:val="00804417"/>
    <w:rsid w:val="008049C8"/>
    <w:rsid w:val="00804C74"/>
    <w:rsid w:val="0080542D"/>
    <w:rsid w:val="00805622"/>
    <w:rsid w:val="0080605F"/>
    <w:rsid w:val="008063B0"/>
    <w:rsid w:val="008063CA"/>
    <w:rsid w:val="00806524"/>
    <w:rsid w:val="00806800"/>
    <w:rsid w:val="0080682C"/>
    <w:rsid w:val="0080696A"/>
    <w:rsid w:val="00806B10"/>
    <w:rsid w:val="00806C72"/>
    <w:rsid w:val="00807786"/>
    <w:rsid w:val="0080781E"/>
    <w:rsid w:val="00807ACE"/>
    <w:rsid w:val="00807F8A"/>
    <w:rsid w:val="00810029"/>
    <w:rsid w:val="00810853"/>
    <w:rsid w:val="00811059"/>
    <w:rsid w:val="00811344"/>
    <w:rsid w:val="0081143A"/>
    <w:rsid w:val="008116B4"/>
    <w:rsid w:val="0081174F"/>
    <w:rsid w:val="00811FCB"/>
    <w:rsid w:val="008120D6"/>
    <w:rsid w:val="00812201"/>
    <w:rsid w:val="00812537"/>
    <w:rsid w:val="00813032"/>
    <w:rsid w:val="0081372B"/>
    <w:rsid w:val="008138A0"/>
    <w:rsid w:val="00813C50"/>
    <w:rsid w:val="00813D61"/>
    <w:rsid w:val="00813F04"/>
    <w:rsid w:val="00814A4C"/>
    <w:rsid w:val="00814FD9"/>
    <w:rsid w:val="008152DD"/>
    <w:rsid w:val="008153B6"/>
    <w:rsid w:val="00815721"/>
    <w:rsid w:val="008158D6"/>
    <w:rsid w:val="00815A71"/>
    <w:rsid w:val="00815CED"/>
    <w:rsid w:val="0081621F"/>
    <w:rsid w:val="00817196"/>
    <w:rsid w:val="008175BB"/>
    <w:rsid w:val="00817BEE"/>
    <w:rsid w:val="00817E39"/>
    <w:rsid w:val="008206C1"/>
    <w:rsid w:val="008207C7"/>
    <w:rsid w:val="008208E1"/>
    <w:rsid w:val="00820A72"/>
    <w:rsid w:val="008213A8"/>
    <w:rsid w:val="008218A3"/>
    <w:rsid w:val="008219FC"/>
    <w:rsid w:val="00821BF4"/>
    <w:rsid w:val="00821D47"/>
    <w:rsid w:val="00821FBF"/>
    <w:rsid w:val="0082218C"/>
    <w:rsid w:val="00822519"/>
    <w:rsid w:val="00822835"/>
    <w:rsid w:val="00822889"/>
    <w:rsid w:val="0082288D"/>
    <w:rsid w:val="0082355A"/>
    <w:rsid w:val="008235DB"/>
    <w:rsid w:val="008237D7"/>
    <w:rsid w:val="00823BE0"/>
    <w:rsid w:val="00823C13"/>
    <w:rsid w:val="0082432B"/>
    <w:rsid w:val="00824399"/>
    <w:rsid w:val="0082439E"/>
    <w:rsid w:val="0082443F"/>
    <w:rsid w:val="0082480F"/>
    <w:rsid w:val="00824AB4"/>
    <w:rsid w:val="0082508F"/>
    <w:rsid w:val="008250B3"/>
    <w:rsid w:val="008255CD"/>
    <w:rsid w:val="00825622"/>
    <w:rsid w:val="0082563C"/>
    <w:rsid w:val="008257DE"/>
    <w:rsid w:val="008257FF"/>
    <w:rsid w:val="00825AD1"/>
    <w:rsid w:val="00825AD6"/>
    <w:rsid w:val="00825C42"/>
    <w:rsid w:val="00825D25"/>
    <w:rsid w:val="00825D69"/>
    <w:rsid w:val="00826260"/>
    <w:rsid w:val="0082644A"/>
    <w:rsid w:val="00826C59"/>
    <w:rsid w:val="008273AA"/>
    <w:rsid w:val="008279A1"/>
    <w:rsid w:val="008279C5"/>
    <w:rsid w:val="00827B2A"/>
    <w:rsid w:val="00827D6F"/>
    <w:rsid w:val="00827E0D"/>
    <w:rsid w:val="008304B1"/>
    <w:rsid w:val="0083059B"/>
    <w:rsid w:val="0083068F"/>
    <w:rsid w:val="008307AE"/>
    <w:rsid w:val="008310C5"/>
    <w:rsid w:val="0083241E"/>
    <w:rsid w:val="00832690"/>
    <w:rsid w:val="00832728"/>
    <w:rsid w:val="00832B2F"/>
    <w:rsid w:val="0083308E"/>
    <w:rsid w:val="0083352D"/>
    <w:rsid w:val="00833E70"/>
    <w:rsid w:val="00834021"/>
    <w:rsid w:val="0083419A"/>
    <w:rsid w:val="0083453B"/>
    <w:rsid w:val="00834DF3"/>
    <w:rsid w:val="008357F2"/>
    <w:rsid w:val="00835971"/>
    <w:rsid w:val="0083613E"/>
    <w:rsid w:val="008367EC"/>
    <w:rsid w:val="00836C17"/>
    <w:rsid w:val="00837097"/>
    <w:rsid w:val="0083740C"/>
    <w:rsid w:val="008376AC"/>
    <w:rsid w:val="0083770A"/>
    <w:rsid w:val="008401B2"/>
    <w:rsid w:val="0084063D"/>
    <w:rsid w:val="008406A9"/>
    <w:rsid w:val="00840B61"/>
    <w:rsid w:val="00840E55"/>
    <w:rsid w:val="00841039"/>
    <w:rsid w:val="008411BD"/>
    <w:rsid w:val="008419C2"/>
    <w:rsid w:val="00841A75"/>
    <w:rsid w:val="00842048"/>
    <w:rsid w:val="008427A1"/>
    <w:rsid w:val="008429EE"/>
    <w:rsid w:val="0084312C"/>
    <w:rsid w:val="008436F2"/>
    <w:rsid w:val="00843812"/>
    <w:rsid w:val="008444E8"/>
    <w:rsid w:val="00844B45"/>
    <w:rsid w:val="00844C05"/>
    <w:rsid w:val="00844E0B"/>
    <w:rsid w:val="00844E80"/>
    <w:rsid w:val="00844FDF"/>
    <w:rsid w:val="0084507A"/>
    <w:rsid w:val="008453F9"/>
    <w:rsid w:val="00845565"/>
    <w:rsid w:val="00845ACD"/>
    <w:rsid w:val="00845ACF"/>
    <w:rsid w:val="00845C4E"/>
    <w:rsid w:val="008464FF"/>
    <w:rsid w:val="00846522"/>
    <w:rsid w:val="00846587"/>
    <w:rsid w:val="008465F1"/>
    <w:rsid w:val="00846670"/>
    <w:rsid w:val="00846D19"/>
    <w:rsid w:val="00846FE7"/>
    <w:rsid w:val="008470D1"/>
    <w:rsid w:val="008472C5"/>
    <w:rsid w:val="0084747B"/>
    <w:rsid w:val="00847A2D"/>
    <w:rsid w:val="00847DBF"/>
    <w:rsid w:val="00850690"/>
    <w:rsid w:val="008508B9"/>
    <w:rsid w:val="008512E4"/>
    <w:rsid w:val="0085150F"/>
    <w:rsid w:val="008518C5"/>
    <w:rsid w:val="00851E07"/>
    <w:rsid w:val="00852285"/>
    <w:rsid w:val="0085244E"/>
    <w:rsid w:val="00852575"/>
    <w:rsid w:val="00852A42"/>
    <w:rsid w:val="00852B80"/>
    <w:rsid w:val="008533FA"/>
    <w:rsid w:val="00853535"/>
    <w:rsid w:val="008535F6"/>
    <w:rsid w:val="00853668"/>
    <w:rsid w:val="00853678"/>
    <w:rsid w:val="00853868"/>
    <w:rsid w:val="008538A7"/>
    <w:rsid w:val="00853B69"/>
    <w:rsid w:val="00853DE5"/>
    <w:rsid w:val="008547D4"/>
    <w:rsid w:val="00854CD2"/>
    <w:rsid w:val="00855111"/>
    <w:rsid w:val="0085518F"/>
    <w:rsid w:val="00855BD6"/>
    <w:rsid w:val="00855E2A"/>
    <w:rsid w:val="008561D0"/>
    <w:rsid w:val="0085661C"/>
    <w:rsid w:val="00856764"/>
    <w:rsid w:val="00856911"/>
    <w:rsid w:val="00856B59"/>
    <w:rsid w:val="00856C4B"/>
    <w:rsid w:val="00856DAC"/>
    <w:rsid w:val="00856DC9"/>
    <w:rsid w:val="00856E7C"/>
    <w:rsid w:val="00856EF7"/>
    <w:rsid w:val="00857575"/>
    <w:rsid w:val="008576AE"/>
    <w:rsid w:val="00857942"/>
    <w:rsid w:val="00857DD7"/>
    <w:rsid w:val="00857F82"/>
    <w:rsid w:val="0086065A"/>
    <w:rsid w:val="00860A17"/>
    <w:rsid w:val="00860AE4"/>
    <w:rsid w:val="00860C2D"/>
    <w:rsid w:val="00860DEE"/>
    <w:rsid w:val="00860ECC"/>
    <w:rsid w:val="00861C3C"/>
    <w:rsid w:val="00861E55"/>
    <w:rsid w:val="00862080"/>
    <w:rsid w:val="0086242D"/>
    <w:rsid w:val="0086360F"/>
    <w:rsid w:val="008638D8"/>
    <w:rsid w:val="00863A64"/>
    <w:rsid w:val="00865579"/>
    <w:rsid w:val="00866A77"/>
    <w:rsid w:val="0086776D"/>
    <w:rsid w:val="008677FD"/>
    <w:rsid w:val="00867AD5"/>
    <w:rsid w:val="0087062A"/>
    <w:rsid w:val="008706D4"/>
    <w:rsid w:val="00870F8A"/>
    <w:rsid w:val="0087147F"/>
    <w:rsid w:val="008719A4"/>
    <w:rsid w:val="00871CED"/>
    <w:rsid w:val="00871D23"/>
    <w:rsid w:val="008725F8"/>
    <w:rsid w:val="00872617"/>
    <w:rsid w:val="00872D2F"/>
    <w:rsid w:val="00872F0C"/>
    <w:rsid w:val="008739E8"/>
    <w:rsid w:val="00873B23"/>
    <w:rsid w:val="00873C69"/>
    <w:rsid w:val="00873DCF"/>
    <w:rsid w:val="008740A5"/>
    <w:rsid w:val="008741D5"/>
    <w:rsid w:val="00874312"/>
    <w:rsid w:val="0087437C"/>
    <w:rsid w:val="008748A8"/>
    <w:rsid w:val="00874EE3"/>
    <w:rsid w:val="00874F51"/>
    <w:rsid w:val="0087534A"/>
    <w:rsid w:val="00875CD7"/>
    <w:rsid w:val="00876321"/>
    <w:rsid w:val="008764D3"/>
    <w:rsid w:val="00876B4D"/>
    <w:rsid w:val="00876D6E"/>
    <w:rsid w:val="008775C3"/>
    <w:rsid w:val="00877719"/>
    <w:rsid w:val="00877A22"/>
    <w:rsid w:val="00877A87"/>
    <w:rsid w:val="00877F18"/>
    <w:rsid w:val="00880427"/>
    <w:rsid w:val="0088047E"/>
    <w:rsid w:val="00880C3F"/>
    <w:rsid w:val="00880E51"/>
    <w:rsid w:val="0088174A"/>
    <w:rsid w:val="00881F39"/>
    <w:rsid w:val="00882097"/>
    <w:rsid w:val="008821F4"/>
    <w:rsid w:val="00882421"/>
    <w:rsid w:val="0088243A"/>
    <w:rsid w:val="00882F8B"/>
    <w:rsid w:val="00883060"/>
    <w:rsid w:val="0088369A"/>
    <w:rsid w:val="0088396F"/>
    <w:rsid w:val="00883AFE"/>
    <w:rsid w:val="00883F84"/>
    <w:rsid w:val="008840E3"/>
    <w:rsid w:val="00884325"/>
    <w:rsid w:val="00884AF7"/>
    <w:rsid w:val="00884B5A"/>
    <w:rsid w:val="00885422"/>
    <w:rsid w:val="00885618"/>
    <w:rsid w:val="00885A24"/>
    <w:rsid w:val="008869AE"/>
    <w:rsid w:val="00887180"/>
    <w:rsid w:val="00887425"/>
    <w:rsid w:val="00887811"/>
    <w:rsid w:val="0089040D"/>
    <w:rsid w:val="0089050B"/>
    <w:rsid w:val="0089086B"/>
    <w:rsid w:val="0089104B"/>
    <w:rsid w:val="0089141E"/>
    <w:rsid w:val="00891CF3"/>
    <w:rsid w:val="00891F25"/>
    <w:rsid w:val="008924A3"/>
    <w:rsid w:val="00892D88"/>
    <w:rsid w:val="00893074"/>
    <w:rsid w:val="008930A6"/>
    <w:rsid w:val="008936C2"/>
    <w:rsid w:val="00893717"/>
    <w:rsid w:val="00893B59"/>
    <w:rsid w:val="008941E3"/>
    <w:rsid w:val="00894A88"/>
    <w:rsid w:val="00894AB1"/>
    <w:rsid w:val="0089537A"/>
    <w:rsid w:val="00895386"/>
    <w:rsid w:val="008955F1"/>
    <w:rsid w:val="00895764"/>
    <w:rsid w:val="008957FB"/>
    <w:rsid w:val="00895BB8"/>
    <w:rsid w:val="00895D76"/>
    <w:rsid w:val="00895ED2"/>
    <w:rsid w:val="008965AB"/>
    <w:rsid w:val="00896987"/>
    <w:rsid w:val="00896EDF"/>
    <w:rsid w:val="00896F56"/>
    <w:rsid w:val="0089700E"/>
    <w:rsid w:val="00897290"/>
    <w:rsid w:val="0089734A"/>
    <w:rsid w:val="00897792"/>
    <w:rsid w:val="00897895"/>
    <w:rsid w:val="008979AE"/>
    <w:rsid w:val="008979F4"/>
    <w:rsid w:val="00897BD7"/>
    <w:rsid w:val="00897E24"/>
    <w:rsid w:val="008A07CE"/>
    <w:rsid w:val="008A089C"/>
    <w:rsid w:val="008A0B22"/>
    <w:rsid w:val="008A0BBA"/>
    <w:rsid w:val="008A0F61"/>
    <w:rsid w:val="008A1032"/>
    <w:rsid w:val="008A181B"/>
    <w:rsid w:val="008A1A61"/>
    <w:rsid w:val="008A1EEE"/>
    <w:rsid w:val="008A1F09"/>
    <w:rsid w:val="008A2028"/>
    <w:rsid w:val="008A21FF"/>
    <w:rsid w:val="008A2882"/>
    <w:rsid w:val="008A2BA3"/>
    <w:rsid w:val="008A2CE2"/>
    <w:rsid w:val="008A2EA9"/>
    <w:rsid w:val="008A30AC"/>
    <w:rsid w:val="008A316F"/>
    <w:rsid w:val="008A31B7"/>
    <w:rsid w:val="008A331D"/>
    <w:rsid w:val="008A3E13"/>
    <w:rsid w:val="008A44B8"/>
    <w:rsid w:val="008A455E"/>
    <w:rsid w:val="008A46A8"/>
    <w:rsid w:val="008A46D0"/>
    <w:rsid w:val="008A51A8"/>
    <w:rsid w:val="008A54C7"/>
    <w:rsid w:val="008A5B93"/>
    <w:rsid w:val="008A5BA4"/>
    <w:rsid w:val="008A62F5"/>
    <w:rsid w:val="008A6BBE"/>
    <w:rsid w:val="008A6BF1"/>
    <w:rsid w:val="008A6FD8"/>
    <w:rsid w:val="008A718F"/>
    <w:rsid w:val="008A7663"/>
    <w:rsid w:val="008A77D8"/>
    <w:rsid w:val="008A79FB"/>
    <w:rsid w:val="008B0483"/>
    <w:rsid w:val="008B0992"/>
    <w:rsid w:val="008B0C2B"/>
    <w:rsid w:val="008B120C"/>
    <w:rsid w:val="008B1230"/>
    <w:rsid w:val="008B160C"/>
    <w:rsid w:val="008B1D35"/>
    <w:rsid w:val="008B2369"/>
    <w:rsid w:val="008B2540"/>
    <w:rsid w:val="008B26D5"/>
    <w:rsid w:val="008B27CB"/>
    <w:rsid w:val="008B2D8E"/>
    <w:rsid w:val="008B2F70"/>
    <w:rsid w:val="008B2FF9"/>
    <w:rsid w:val="008B3066"/>
    <w:rsid w:val="008B36D9"/>
    <w:rsid w:val="008B3707"/>
    <w:rsid w:val="008B447C"/>
    <w:rsid w:val="008B4C51"/>
    <w:rsid w:val="008B5083"/>
    <w:rsid w:val="008B51A0"/>
    <w:rsid w:val="008B592A"/>
    <w:rsid w:val="008B643E"/>
    <w:rsid w:val="008B6949"/>
    <w:rsid w:val="008B6A9A"/>
    <w:rsid w:val="008B73C6"/>
    <w:rsid w:val="008B770B"/>
    <w:rsid w:val="008B7B5C"/>
    <w:rsid w:val="008B7F3A"/>
    <w:rsid w:val="008C02D4"/>
    <w:rsid w:val="008C03BA"/>
    <w:rsid w:val="008C0C99"/>
    <w:rsid w:val="008C149A"/>
    <w:rsid w:val="008C1508"/>
    <w:rsid w:val="008C156B"/>
    <w:rsid w:val="008C1625"/>
    <w:rsid w:val="008C1CD8"/>
    <w:rsid w:val="008C2017"/>
    <w:rsid w:val="008C2596"/>
    <w:rsid w:val="008C2627"/>
    <w:rsid w:val="008C2CF7"/>
    <w:rsid w:val="008C494F"/>
    <w:rsid w:val="008C4958"/>
    <w:rsid w:val="008C4BAA"/>
    <w:rsid w:val="008C4CF2"/>
    <w:rsid w:val="008C5C2B"/>
    <w:rsid w:val="008C5F88"/>
    <w:rsid w:val="008C6A42"/>
    <w:rsid w:val="008C6AE8"/>
    <w:rsid w:val="008C7482"/>
    <w:rsid w:val="008C74A4"/>
    <w:rsid w:val="008C7573"/>
    <w:rsid w:val="008C7C9C"/>
    <w:rsid w:val="008C7D31"/>
    <w:rsid w:val="008D0037"/>
    <w:rsid w:val="008D006F"/>
    <w:rsid w:val="008D00A5"/>
    <w:rsid w:val="008D01C2"/>
    <w:rsid w:val="008D02FD"/>
    <w:rsid w:val="008D0C71"/>
    <w:rsid w:val="008D0DA4"/>
    <w:rsid w:val="008D0F97"/>
    <w:rsid w:val="008D135C"/>
    <w:rsid w:val="008D1425"/>
    <w:rsid w:val="008D16B5"/>
    <w:rsid w:val="008D186E"/>
    <w:rsid w:val="008D1996"/>
    <w:rsid w:val="008D19E4"/>
    <w:rsid w:val="008D2259"/>
    <w:rsid w:val="008D2424"/>
    <w:rsid w:val="008D2D96"/>
    <w:rsid w:val="008D34F1"/>
    <w:rsid w:val="008D3702"/>
    <w:rsid w:val="008D3880"/>
    <w:rsid w:val="008D39D8"/>
    <w:rsid w:val="008D3C02"/>
    <w:rsid w:val="008D3F73"/>
    <w:rsid w:val="008D4E4C"/>
    <w:rsid w:val="008D5546"/>
    <w:rsid w:val="008D5632"/>
    <w:rsid w:val="008D5860"/>
    <w:rsid w:val="008D5B3D"/>
    <w:rsid w:val="008D66C2"/>
    <w:rsid w:val="008D6851"/>
    <w:rsid w:val="008D68D7"/>
    <w:rsid w:val="008D6A60"/>
    <w:rsid w:val="008D6D1A"/>
    <w:rsid w:val="008D7360"/>
    <w:rsid w:val="008D77E7"/>
    <w:rsid w:val="008D7B05"/>
    <w:rsid w:val="008E065E"/>
    <w:rsid w:val="008E0927"/>
    <w:rsid w:val="008E0BF8"/>
    <w:rsid w:val="008E0C14"/>
    <w:rsid w:val="008E0F6C"/>
    <w:rsid w:val="008E128A"/>
    <w:rsid w:val="008E1381"/>
    <w:rsid w:val="008E161B"/>
    <w:rsid w:val="008E17FE"/>
    <w:rsid w:val="008E1909"/>
    <w:rsid w:val="008E1B1B"/>
    <w:rsid w:val="008E1B6C"/>
    <w:rsid w:val="008E1C03"/>
    <w:rsid w:val="008E204B"/>
    <w:rsid w:val="008E21BF"/>
    <w:rsid w:val="008E23C0"/>
    <w:rsid w:val="008E2A67"/>
    <w:rsid w:val="008E3336"/>
    <w:rsid w:val="008E37BB"/>
    <w:rsid w:val="008E39FA"/>
    <w:rsid w:val="008E3C25"/>
    <w:rsid w:val="008E3F93"/>
    <w:rsid w:val="008E488C"/>
    <w:rsid w:val="008E510B"/>
    <w:rsid w:val="008E5BEE"/>
    <w:rsid w:val="008E6087"/>
    <w:rsid w:val="008E640D"/>
    <w:rsid w:val="008E6B1F"/>
    <w:rsid w:val="008E7210"/>
    <w:rsid w:val="008E781C"/>
    <w:rsid w:val="008E7B5A"/>
    <w:rsid w:val="008E7D11"/>
    <w:rsid w:val="008E7DB5"/>
    <w:rsid w:val="008F0AF9"/>
    <w:rsid w:val="008F0C0A"/>
    <w:rsid w:val="008F11B5"/>
    <w:rsid w:val="008F147E"/>
    <w:rsid w:val="008F17CC"/>
    <w:rsid w:val="008F17F9"/>
    <w:rsid w:val="008F185F"/>
    <w:rsid w:val="008F18AA"/>
    <w:rsid w:val="008F18BB"/>
    <w:rsid w:val="008F1DE2"/>
    <w:rsid w:val="008F1EAB"/>
    <w:rsid w:val="008F283B"/>
    <w:rsid w:val="008F2CA4"/>
    <w:rsid w:val="008F3186"/>
    <w:rsid w:val="008F32FF"/>
    <w:rsid w:val="008F33DC"/>
    <w:rsid w:val="008F3541"/>
    <w:rsid w:val="008F37EA"/>
    <w:rsid w:val="008F3D66"/>
    <w:rsid w:val="008F3D8F"/>
    <w:rsid w:val="008F3E01"/>
    <w:rsid w:val="008F3F9F"/>
    <w:rsid w:val="008F4100"/>
    <w:rsid w:val="008F463C"/>
    <w:rsid w:val="008F477F"/>
    <w:rsid w:val="008F4FF9"/>
    <w:rsid w:val="008F50E0"/>
    <w:rsid w:val="008F5159"/>
    <w:rsid w:val="008F5515"/>
    <w:rsid w:val="008F600F"/>
    <w:rsid w:val="008F60E8"/>
    <w:rsid w:val="008F635A"/>
    <w:rsid w:val="008F66CB"/>
    <w:rsid w:val="008F7000"/>
    <w:rsid w:val="008F703E"/>
    <w:rsid w:val="008F7192"/>
    <w:rsid w:val="008F756A"/>
    <w:rsid w:val="008F7D85"/>
    <w:rsid w:val="00900A1C"/>
    <w:rsid w:val="00900DE2"/>
    <w:rsid w:val="009016C3"/>
    <w:rsid w:val="00901D88"/>
    <w:rsid w:val="00901EFD"/>
    <w:rsid w:val="00901F1F"/>
    <w:rsid w:val="00902350"/>
    <w:rsid w:val="00902C6C"/>
    <w:rsid w:val="0090336B"/>
    <w:rsid w:val="009034DA"/>
    <w:rsid w:val="00903A3B"/>
    <w:rsid w:val="00904427"/>
    <w:rsid w:val="00904904"/>
    <w:rsid w:val="00904975"/>
    <w:rsid w:val="00904BB8"/>
    <w:rsid w:val="0090502F"/>
    <w:rsid w:val="009053AA"/>
    <w:rsid w:val="00905EB0"/>
    <w:rsid w:val="00906225"/>
    <w:rsid w:val="00906236"/>
    <w:rsid w:val="009063D4"/>
    <w:rsid w:val="00906469"/>
    <w:rsid w:val="00906939"/>
    <w:rsid w:val="00907537"/>
    <w:rsid w:val="00907649"/>
    <w:rsid w:val="0091057E"/>
    <w:rsid w:val="0091087C"/>
    <w:rsid w:val="00910B7D"/>
    <w:rsid w:val="00910BF2"/>
    <w:rsid w:val="00910CE5"/>
    <w:rsid w:val="00910EB9"/>
    <w:rsid w:val="00911386"/>
    <w:rsid w:val="00911DFB"/>
    <w:rsid w:val="0091201C"/>
    <w:rsid w:val="00912072"/>
    <w:rsid w:val="00912994"/>
    <w:rsid w:val="00913641"/>
    <w:rsid w:val="0091392E"/>
    <w:rsid w:val="009139D9"/>
    <w:rsid w:val="00913B35"/>
    <w:rsid w:val="00914AD8"/>
    <w:rsid w:val="00914B9B"/>
    <w:rsid w:val="00914D09"/>
    <w:rsid w:val="00915FD0"/>
    <w:rsid w:val="00916079"/>
    <w:rsid w:val="0091667D"/>
    <w:rsid w:val="00916AC8"/>
    <w:rsid w:val="00917A6A"/>
    <w:rsid w:val="00917CE9"/>
    <w:rsid w:val="00920BF2"/>
    <w:rsid w:val="00921859"/>
    <w:rsid w:val="00922010"/>
    <w:rsid w:val="00922920"/>
    <w:rsid w:val="00922B4A"/>
    <w:rsid w:val="0092325F"/>
    <w:rsid w:val="00923A6F"/>
    <w:rsid w:val="00923BCD"/>
    <w:rsid w:val="00924651"/>
    <w:rsid w:val="00924DF5"/>
    <w:rsid w:val="0092578A"/>
    <w:rsid w:val="0092601F"/>
    <w:rsid w:val="009261A3"/>
    <w:rsid w:val="00926231"/>
    <w:rsid w:val="00926571"/>
    <w:rsid w:val="00926CC8"/>
    <w:rsid w:val="00927158"/>
    <w:rsid w:val="009275ED"/>
    <w:rsid w:val="0093010D"/>
    <w:rsid w:val="009301C2"/>
    <w:rsid w:val="00930A08"/>
    <w:rsid w:val="0093123F"/>
    <w:rsid w:val="00931409"/>
    <w:rsid w:val="0093175B"/>
    <w:rsid w:val="00931800"/>
    <w:rsid w:val="00931BD9"/>
    <w:rsid w:val="00931E28"/>
    <w:rsid w:val="00932AA6"/>
    <w:rsid w:val="0093379F"/>
    <w:rsid w:val="009337FE"/>
    <w:rsid w:val="0093562F"/>
    <w:rsid w:val="009357C9"/>
    <w:rsid w:val="00935D04"/>
    <w:rsid w:val="009365A4"/>
    <w:rsid w:val="009368E1"/>
    <w:rsid w:val="009368F3"/>
    <w:rsid w:val="00936BDD"/>
    <w:rsid w:val="00937429"/>
    <w:rsid w:val="00937531"/>
    <w:rsid w:val="00937668"/>
    <w:rsid w:val="00937AC9"/>
    <w:rsid w:val="00940051"/>
    <w:rsid w:val="00940283"/>
    <w:rsid w:val="00940A9F"/>
    <w:rsid w:val="00940ADD"/>
    <w:rsid w:val="00940DD4"/>
    <w:rsid w:val="00940F9E"/>
    <w:rsid w:val="009410FD"/>
    <w:rsid w:val="00941636"/>
    <w:rsid w:val="009419FD"/>
    <w:rsid w:val="00941D67"/>
    <w:rsid w:val="009429CE"/>
    <w:rsid w:val="00942C46"/>
    <w:rsid w:val="00942C93"/>
    <w:rsid w:val="00943742"/>
    <w:rsid w:val="00943791"/>
    <w:rsid w:val="0094380C"/>
    <w:rsid w:val="00943986"/>
    <w:rsid w:val="009439A4"/>
    <w:rsid w:val="00943B3D"/>
    <w:rsid w:val="00943F51"/>
    <w:rsid w:val="00943F53"/>
    <w:rsid w:val="00944239"/>
    <w:rsid w:val="009444FC"/>
    <w:rsid w:val="009444FD"/>
    <w:rsid w:val="0094451F"/>
    <w:rsid w:val="00945362"/>
    <w:rsid w:val="0094562A"/>
    <w:rsid w:val="0094564B"/>
    <w:rsid w:val="009458FB"/>
    <w:rsid w:val="00945C05"/>
    <w:rsid w:val="00946098"/>
    <w:rsid w:val="00946451"/>
    <w:rsid w:val="00946945"/>
    <w:rsid w:val="00946977"/>
    <w:rsid w:val="00946BB3"/>
    <w:rsid w:val="00946E4C"/>
    <w:rsid w:val="00947240"/>
    <w:rsid w:val="00947333"/>
    <w:rsid w:val="009474C5"/>
    <w:rsid w:val="009476A1"/>
    <w:rsid w:val="00947713"/>
    <w:rsid w:val="00947753"/>
    <w:rsid w:val="0094790A"/>
    <w:rsid w:val="00947A40"/>
    <w:rsid w:val="00947B03"/>
    <w:rsid w:val="0095004C"/>
    <w:rsid w:val="0095042F"/>
    <w:rsid w:val="0095054C"/>
    <w:rsid w:val="00950BD8"/>
    <w:rsid w:val="00950DE7"/>
    <w:rsid w:val="009511AF"/>
    <w:rsid w:val="00951427"/>
    <w:rsid w:val="00951B7A"/>
    <w:rsid w:val="00952316"/>
    <w:rsid w:val="009527B1"/>
    <w:rsid w:val="009527EA"/>
    <w:rsid w:val="00952E91"/>
    <w:rsid w:val="0095335F"/>
    <w:rsid w:val="0095340F"/>
    <w:rsid w:val="00953920"/>
    <w:rsid w:val="009539F4"/>
    <w:rsid w:val="00953D47"/>
    <w:rsid w:val="00954080"/>
    <w:rsid w:val="009549BD"/>
    <w:rsid w:val="00954C4B"/>
    <w:rsid w:val="00954DCB"/>
    <w:rsid w:val="00954E31"/>
    <w:rsid w:val="00954FBA"/>
    <w:rsid w:val="00955212"/>
    <w:rsid w:val="0095591F"/>
    <w:rsid w:val="00955A5E"/>
    <w:rsid w:val="00956281"/>
    <w:rsid w:val="0095681E"/>
    <w:rsid w:val="00956F11"/>
    <w:rsid w:val="0095726D"/>
    <w:rsid w:val="009572D4"/>
    <w:rsid w:val="009574BE"/>
    <w:rsid w:val="009575EF"/>
    <w:rsid w:val="009579A0"/>
    <w:rsid w:val="00957F5E"/>
    <w:rsid w:val="0096040C"/>
    <w:rsid w:val="00960EF0"/>
    <w:rsid w:val="009612AE"/>
    <w:rsid w:val="00961384"/>
    <w:rsid w:val="00961921"/>
    <w:rsid w:val="00961B1D"/>
    <w:rsid w:val="009620CE"/>
    <w:rsid w:val="009621B8"/>
    <w:rsid w:val="009624CF"/>
    <w:rsid w:val="009624F2"/>
    <w:rsid w:val="00962EBC"/>
    <w:rsid w:val="00963474"/>
    <w:rsid w:val="00963592"/>
    <w:rsid w:val="009635BA"/>
    <w:rsid w:val="009638A0"/>
    <w:rsid w:val="00963C58"/>
    <w:rsid w:val="00963D11"/>
    <w:rsid w:val="0096430A"/>
    <w:rsid w:val="0096430F"/>
    <w:rsid w:val="00964ABF"/>
    <w:rsid w:val="00964B3A"/>
    <w:rsid w:val="00964F55"/>
    <w:rsid w:val="00965344"/>
    <w:rsid w:val="0096554B"/>
    <w:rsid w:val="009655C6"/>
    <w:rsid w:val="0096571D"/>
    <w:rsid w:val="0096584A"/>
    <w:rsid w:val="00965DCC"/>
    <w:rsid w:val="009660A1"/>
    <w:rsid w:val="009664EE"/>
    <w:rsid w:val="009664F9"/>
    <w:rsid w:val="009668B7"/>
    <w:rsid w:val="009669D2"/>
    <w:rsid w:val="00966AC7"/>
    <w:rsid w:val="00966D90"/>
    <w:rsid w:val="00966E96"/>
    <w:rsid w:val="009674DB"/>
    <w:rsid w:val="00970441"/>
    <w:rsid w:val="00970890"/>
    <w:rsid w:val="00970A0D"/>
    <w:rsid w:val="009714EB"/>
    <w:rsid w:val="00971797"/>
    <w:rsid w:val="0097180E"/>
    <w:rsid w:val="00971A57"/>
    <w:rsid w:val="00971DD6"/>
    <w:rsid w:val="00971F08"/>
    <w:rsid w:val="009731C8"/>
    <w:rsid w:val="0097334B"/>
    <w:rsid w:val="00973381"/>
    <w:rsid w:val="009736AD"/>
    <w:rsid w:val="00973726"/>
    <w:rsid w:val="00973771"/>
    <w:rsid w:val="00973842"/>
    <w:rsid w:val="00973FE5"/>
    <w:rsid w:val="00974212"/>
    <w:rsid w:val="00974216"/>
    <w:rsid w:val="00974414"/>
    <w:rsid w:val="009752D3"/>
    <w:rsid w:val="00975328"/>
    <w:rsid w:val="0097603D"/>
    <w:rsid w:val="0097628C"/>
    <w:rsid w:val="00976949"/>
    <w:rsid w:val="00976AA4"/>
    <w:rsid w:val="00976FD9"/>
    <w:rsid w:val="009771AC"/>
    <w:rsid w:val="009776E7"/>
    <w:rsid w:val="009777BA"/>
    <w:rsid w:val="00977D98"/>
    <w:rsid w:val="009802B1"/>
    <w:rsid w:val="00980477"/>
    <w:rsid w:val="0098091D"/>
    <w:rsid w:val="00980967"/>
    <w:rsid w:val="00980B11"/>
    <w:rsid w:val="00981B18"/>
    <w:rsid w:val="00981B5A"/>
    <w:rsid w:val="00981EF9"/>
    <w:rsid w:val="009823E3"/>
    <w:rsid w:val="00983CCD"/>
    <w:rsid w:val="00983D64"/>
    <w:rsid w:val="00984364"/>
    <w:rsid w:val="0098516C"/>
    <w:rsid w:val="00985253"/>
    <w:rsid w:val="009853B3"/>
    <w:rsid w:val="00985C5F"/>
    <w:rsid w:val="00986334"/>
    <w:rsid w:val="0098634D"/>
    <w:rsid w:val="00986B26"/>
    <w:rsid w:val="00986BD2"/>
    <w:rsid w:val="00986CE2"/>
    <w:rsid w:val="00987661"/>
    <w:rsid w:val="0098773B"/>
    <w:rsid w:val="009879E9"/>
    <w:rsid w:val="00987EFD"/>
    <w:rsid w:val="0099005E"/>
    <w:rsid w:val="00990630"/>
    <w:rsid w:val="009907AC"/>
    <w:rsid w:val="00991546"/>
    <w:rsid w:val="00991761"/>
    <w:rsid w:val="00991CC8"/>
    <w:rsid w:val="00991E3C"/>
    <w:rsid w:val="00993524"/>
    <w:rsid w:val="00993A5E"/>
    <w:rsid w:val="00993C0E"/>
    <w:rsid w:val="00994BCD"/>
    <w:rsid w:val="00994DCA"/>
    <w:rsid w:val="00995A78"/>
    <w:rsid w:val="00995AF2"/>
    <w:rsid w:val="009960EC"/>
    <w:rsid w:val="0099621D"/>
    <w:rsid w:val="00996BE6"/>
    <w:rsid w:val="00996F38"/>
    <w:rsid w:val="009970DD"/>
    <w:rsid w:val="009975AD"/>
    <w:rsid w:val="00997FE6"/>
    <w:rsid w:val="009A06E1"/>
    <w:rsid w:val="009A0FBA"/>
    <w:rsid w:val="009A145D"/>
    <w:rsid w:val="009A1601"/>
    <w:rsid w:val="009A1949"/>
    <w:rsid w:val="009A19C9"/>
    <w:rsid w:val="009A1CCC"/>
    <w:rsid w:val="009A22C9"/>
    <w:rsid w:val="009A2305"/>
    <w:rsid w:val="009A26B6"/>
    <w:rsid w:val="009A396D"/>
    <w:rsid w:val="009A39FD"/>
    <w:rsid w:val="009A3BB6"/>
    <w:rsid w:val="009A3C7A"/>
    <w:rsid w:val="009A4054"/>
    <w:rsid w:val="009A43AE"/>
    <w:rsid w:val="009A462D"/>
    <w:rsid w:val="009A4827"/>
    <w:rsid w:val="009A4860"/>
    <w:rsid w:val="009A4877"/>
    <w:rsid w:val="009A4C06"/>
    <w:rsid w:val="009A4E00"/>
    <w:rsid w:val="009A524C"/>
    <w:rsid w:val="009A5506"/>
    <w:rsid w:val="009A5CBA"/>
    <w:rsid w:val="009A5D62"/>
    <w:rsid w:val="009A63FA"/>
    <w:rsid w:val="009A69A9"/>
    <w:rsid w:val="009A7624"/>
    <w:rsid w:val="009A7B93"/>
    <w:rsid w:val="009A7EB3"/>
    <w:rsid w:val="009B028D"/>
    <w:rsid w:val="009B029E"/>
    <w:rsid w:val="009B0692"/>
    <w:rsid w:val="009B0B00"/>
    <w:rsid w:val="009B0BB8"/>
    <w:rsid w:val="009B1258"/>
    <w:rsid w:val="009B1C39"/>
    <w:rsid w:val="009B1E45"/>
    <w:rsid w:val="009B1F30"/>
    <w:rsid w:val="009B27AE"/>
    <w:rsid w:val="009B29B1"/>
    <w:rsid w:val="009B2F5B"/>
    <w:rsid w:val="009B2FC4"/>
    <w:rsid w:val="009B3090"/>
    <w:rsid w:val="009B3AC2"/>
    <w:rsid w:val="009B3B24"/>
    <w:rsid w:val="009B3E4C"/>
    <w:rsid w:val="009B40FC"/>
    <w:rsid w:val="009B41B6"/>
    <w:rsid w:val="009B47E6"/>
    <w:rsid w:val="009B4BD8"/>
    <w:rsid w:val="009B4DF4"/>
    <w:rsid w:val="009B53D3"/>
    <w:rsid w:val="009B564E"/>
    <w:rsid w:val="009B58B9"/>
    <w:rsid w:val="009B59A9"/>
    <w:rsid w:val="009B5F40"/>
    <w:rsid w:val="009B60F0"/>
    <w:rsid w:val="009B6530"/>
    <w:rsid w:val="009B6902"/>
    <w:rsid w:val="009B6E10"/>
    <w:rsid w:val="009B6ECD"/>
    <w:rsid w:val="009B7100"/>
    <w:rsid w:val="009B7926"/>
    <w:rsid w:val="009B7E87"/>
    <w:rsid w:val="009C0169"/>
    <w:rsid w:val="009C0442"/>
    <w:rsid w:val="009C07D3"/>
    <w:rsid w:val="009C0825"/>
    <w:rsid w:val="009C0846"/>
    <w:rsid w:val="009C087A"/>
    <w:rsid w:val="009C0A52"/>
    <w:rsid w:val="009C1AF5"/>
    <w:rsid w:val="009C1C42"/>
    <w:rsid w:val="009C219E"/>
    <w:rsid w:val="009C2FF0"/>
    <w:rsid w:val="009C310D"/>
    <w:rsid w:val="009C3263"/>
    <w:rsid w:val="009C3301"/>
    <w:rsid w:val="009C330F"/>
    <w:rsid w:val="009C3518"/>
    <w:rsid w:val="009C403E"/>
    <w:rsid w:val="009C41BF"/>
    <w:rsid w:val="009C4727"/>
    <w:rsid w:val="009C5969"/>
    <w:rsid w:val="009C604A"/>
    <w:rsid w:val="009C60A6"/>
    <w:rsid w:val="009C6232"/>
    <w:rsid w:val="009C65B1"/>
    <w:rsid w:val="009C6AB6"/>
    <w:rsid w:val="009C6C85"/>
    <w:rsid w:val="009C6D64"/>
    <w:rsid w:val="009C7183"/>
    <w:rsid w:val="009C7679"/>
    <w:rsid w:val="009C7739"/>
    <w:rsid w:val="009C7EA9"/>
    <w:rsid w:val="009D03AF"/>
    <w:rsid w:val="009D049C"/>
    <w:rsid w:val="009D0861"/>
    <w:rsid w:val="009D09ED"/>
    <w:rsid w:val="009D0CBC"/>
    <w:rsid w:val="009D0D5B"/>
    <w:rsid w:val="009D0E17"/>
    <w:rsid w:val="009D0E6A"/>
    <w:rsid w:val="009D1655"/>
    <w:rsid w:val="009D1907"/>
    <w:rsid w:val="009D1B8C"/>
    <w:rsid w:val="009D1CE9"/>
    <w:rsid w:val="009D2607"/>
    <w:rsid w:val="009D282C"/>
    <w:rsid w:val="009D2D26"/>
    <w:rsid w:val="009D3166"/>
    <w:rsid w:val="009D33F7"/>
    <w:rsid w:val="009D3809"/>
    <w:rsid w:val="009D3B60"/>
    <w:rsid w:val="009D4215"/>
    <w:rsid w:val="009D4429"/>
    <w:rsid w:val="009D4FF0"/>
    <w:rsid w:val="009D5241"/>
    <w:rsid w:val="009D5314"/>
    <w:rsid w:val="009D535A"/>
    <w:rsid w:val="009D5439"/>
    <w:rsid w:val="009D5848"/>
    <w:rsid w:val="009D59BA"/>
    <w:rsid w:val="009D5C1E"/>
    <w:rsid w:val="009D6328"/>
    <w:rsid w:val="009D6402"/>
    <w:rsid w:val="009D6A1E"/>
    <w:rsid w:val="009D6CFB"/>
    <w:rsid w:val="009D6FD6"/>
    <w:rsid w:val="009D703C"/>
    <w:rsid w:val="009D718F"/>
    <w:rsid w:val="009D73E7"/>
    <w:rsid w:val="009D747C"/>
    <w:rsid w:val="009D757D"/>
    <w:rsid w:val="009D7E25"/>
    <w:rsid w:val="009D7E47"/>
    <w:rsid w:val="009E0038"/>
    <w:rsid w:val="009E02FE"/>
    <w:rsid w:val="009E068F"/>
    <w:rsid w:val="009E07B9"/>
    <w:rsid w:val="009E09B7"/>
    <w:rsid w:val="009E0CE3"/>
    <w:rsid w:val="009E1089"/>
    <w:rsid w:val="009E1276"/>
    <w:rsid w:val="009E12A3"/>
    <w:rsid w:val="009E14E0"/>
    <w:rsid w:val="009E1D97"/>
    <w:rsid w:val="009E1E1B"/>
    <w:rsid w:val="009E1FE7"/>
    <w:rsid w:val="009E20EC"/>
    <w:rsid w:val="009E2286"/>
    <w:rsid w:val="009E2E67"/>
    <w:rsid w:val="009E2ECB"/>
    <w:rsid w:val="009E3520"/>
    <w:rsid w:val="009E35DB"/>
    <w:rsid w:val="009E38DE"/>
    <w:rsid w:val="009E39A8"/>
    <w:rsid w:val="009E39DD"/>
    <w:rsid w:val="009E3CDA"/>
    <w:rsid w:val="009E3CFE"/>
    <w:rsid w:val="009E3ED9"/>
    <w:rsid w:val="009E421D"/>
    <w:rsid w:val="009E4279"/>
    <w:rsid w:val="009E4326"/>
    <w:rsid w:val="009E4489"/>
    <w:rsid w:val="009E47A3"/>
    <w:rsid w:val="009E5393"/>
    <w:rsid w:val="009E58A8"/>
    <w:rsid w:val="009E5CC2"/>
    <w:rsid w:val="009E64E8"/>
    <w:rsid w:val="009E6681"/>
    <w:rsid w:val="009E67A2"/>
    <w:rsid w:val="009E6ACE"/>
    <w:rsid w:val="009E7151"/>
    <w:rsid w:val="009E7398"/>
    <w:rsid w:val="009E7876"/>
    <w:rsid w:val="009E7BC0"/>
    <w:rsid w:val="009F05B3"/>
    <w:rsid w:val="009F0814"/>
    <w:rsid w:val="009F08F3"/>
    <w:rsid w:val="009F09CF"/>
    <w:rsid w:val="009F0ED9"/>
    <w:rsid w:val="009F0FF3"/>
    <w:rsid w:val="009F1D17"/>
    <w:rsid w:val="009F2588"/>
    <w:rsid w:val="009F2589"/>
    <w:rsid w:val="009F2B69"/>
    <w:rsid w:val="009F2C65"/>
    <w:rsid w:val="009F2D94"/>
    <w:rsid w:val="009F3263"/>
    <w:rsid w:val="009F336D"/>
    <w:rsid w:val="009F344F"/>
    <w:rsid w:val="009F3A45"/>
    <w:rsid w:val="009F3B4A"/>
    <w:rsid w:val="009F41E3"/>
    <w:rsid w:val="009F472F"/>
    <w:rsid w:val="009F47C4"/>
    <w:rsid w:val="009F52B3"/>
    <w:rsid w:val="009F5433"/>
    <w:rsid w:val="009F5718"/>
    <w:rsid w:val="009F5B10"/>
    <w:rsid w:val="009F5B58"/>
    <w:rsid w:val="009F5B5F"/>
    <w:rsid w:val="009F5C84"/>
    <w:rsid w:val="009F6046"/>
    <w:rsid w:val="009F617B"/>
    <w:rsid w:val="009F705B"/>
    <w:rsid w:val="009F7C77"/>
    <w:rsid w:val="00A004A0"/>
    <w:rsid w:val="00A00838"/>
    <w:rsid w:val="00A0097C"/>
    <w:rsid w:val="00A00998"/>
    <w:rsid w:val="00A00A05"/>
    <w:rsid w:val="00A00F81"/>
    <w:rsid w:val="00A01001"/>
    <w:rsid w:val="00A01DD8"/>
    <w:rsid w:val="00A01E66"/>
    <w:rsid w:val="00A02127"/>
    <w:rsid w:val="00A021FD"/>
    <w:rsid w:val="00A026B2"/>
    <w:rsid w:val="00A027B0"/>
    <w:rsid w:val="00A02C88"/>
    <w:rsid w:val="00A02D23"/>
    <w:rsid w:val="00A031D8"/>
    <w:rsid w:val="00A033E5"/>
    <w:rsid w:val="00A0365D"/>
    <w:rsid w:val="00A03951"/>
    <w:rsid w:val="00A03963"/>
    <w:rsid w:val="00A03AC8"/>
    <w:rsid w:val="00A03CDE"/>
    <w:rsid w:val="00A04101"/>
    <w:rsid w:val="00A04212"/>
    <w:rsid w:val="00A044AE"/>
    <w:rsid w:val="00A048A8"/>
    <w:rsid w:val="00A04F49"/>
    <w:rsid w:val="00A05277"/>
    <w:rsid w:val="00A057F6"/>
    <w:rsid w:val="00A05846"/>
    <w:rsid w:val="00A05AAB"/>
    <w:rsid w:val="00A05F91"/>
    <w:rsid w:val="00A06C6E"/>
    <w:rsid w:val="00A06DFF"/>
    <w:rsid w:val="00A06F85"/>
    <w:rsid w:val="00A079B6"/>
    <w:rsid w:val="00A07A1E"/>
    <w:rsid w:val="00A07D1B"/>
    <w:rsid w:val="00A07D37"/>
    <w:rsid w:val="00A07FB1"/>
    <w:rsid w:val="00A11321"/>
    <w:rsid w:val="00A113AF"/>
    <w:rsid w:val="00A1160C"/>
    <w:rsid w:val="00A11B8E"/>
    <w:rsid w:val="00A1268C"/>
    <w:rsid w:val="00A13A23"/>
    <w:rsid w:val="00A13E54"/>
    <w:rsid w:val="00A143BC"/>
    <w:rsid w:val="00A14736"/>
    <w:rsid w:val="00A14B63"/>
    <w:rsid w:val="00A14BAF"/>
    <w:rsid w:val="00A14DE7"/>
    <w:rsid w:val="00A1568A"/>
    <w:rsid w:val="00A15D62"/>
    <w:rsid w:val="00A15EC3"/>
    <w:rsid w:val="00A161C6"/>
    <w:rsid w:val="00A166D3"/>
    <w:rsid w:val="00A16B70"/>
    <w:rsid w:val="00A17170"/>
    <w:rsid w:val="00A17F63"/>
    <w:rsid w:val="00A20055"/>
    <w:rsid w:val="00A203EB"/>
    <w:rsid w:val="00A20B0A"/>
    <w:rsid w:val="00A20EEE"/>
    <w:rsid w:val="00A21662"/>
    <w:rsid w:val="00A216B5"/>
    <w:rsid w:val="00A2193B"/>
    <w:rsid w:val="00A21EFA"/>
    <w:rsid w:val="00A221EF"/>
    <w:rsid w:val="00A22331"/>
    <w:rsid w:val="00A22A0C"/>
    <w:rsid w:val="00A22C3B"/>
    <w:rsid w:val="00A22F8E"/>
    <w:rsid w:val="00A2323B"/>
    <w:rsid w:val="00A23341"/>
    <w:rsid w:val="00A2351A"/>
    <w:rsid w:val="00A236A5"/>
    <w:rsid w:val="00A23ED7"/>
    <w:rsid w:val="00A2440E"/>
    <w:rsid w:val="00A246B5"/>
    <w:rsid w:val="00A24779"/>
    <w:rsid w:val="00A247EC"/>
    <w:rsid w:val="00A254FD"/>
    <w:rsid w:val="00A25A18"/>
    <w:rsid w:val="00A25D39"/>
    <w:rsid w:val="00A2640C"/>
    <w:rsid w:val="00A264A9"/>
    <w:rsid w:val="00A26DCF"/>
    <w:rsid w:val="00A27094"/>
    <w:rsid w:val="00A27785"/>
    <w:rsid w:val="00A2794A"/>
    <w:rsid w:val="00A27B45"/>
    <w:rsid w:val="00A27D66"/>
    <w:rsid w:val="00A30187"/>
    <w:rsid w:val="00A31010"/>
    <w:rsid w:val="00A315E1"/>
    <w:rsid w:val="00A318F6"/>
    <w:rsid w:val="00A31A91"/>
    <w:rsid w:val="00A31D97"/>
    <w:rsid w:val="00A31FC9"/>
    <w:rsid w:val="00A32053"/>
    <w:rsid w:val="00A32C93"/>
    <w:rsid w:val="00A332AE"/>
    <w:rsid w:val="00A334CB"/>
    <w:rsid w:val="00A33AAB"/>
    <w:rsid w:val="00A3448A"/>
    <w:rsid w:val="00A34BF2"/>
    <w:rsid w:val="00A34D58"/>
    <w:rsid w:val="00A350A5"/>
    <w:rsid w:val="00A351E5"/>
    <w:rsid w:val="00A353F9"/>
    <w:rsid w:val="00A35BEC"/>
    <w:rsid w:val="00A35E00"/>
    <w:rsid w:val="00A35E2D"/>
    <w:rsid w:val="00A360AB"/>
    <w:rsid w:val="00A36297"/>
    <w:rsid w:val="00A36369"/>
    <w:rsid w:val="00A36639"/>
    <w:rsid w:val="00A368FF"/>
    <w:rsid w:val="00A36A74"/>
    <w:rsid w:val="00A37286"/>
    <w:rsid w:val="00A37BA4"/>
    <w:rsid w:val="00A37C38"/>
    <w:rsid w:val="00A4003C"/>
    <w:rsid w:val="00A407AE"/>
    <w:rsid w:val="00A40A19"/>
    <w:rsid w:val="00A40C9F"/>
    <w:rsid w:val="00A40E93"/>
    <w:rsid w:val="00A40EC8"/>
    <w:rsid w:val="00A41584"/>
    <w:rsid w:val="00A41746"/>
    <w:rsid w:val="00A4195A"/>
    <w:rsid w:val="00A41E2B"/>
    <w:rsid w:val="00A42C05"/>
    <w:rsid w:val="00A42F26"/>
    <w:rsid w:val="00A42F96"/>
    <w:rsid w:val="00A433B6"/>
    <w:rsid w:val="00A43724"/>
    <w:rsid w:val="00A440CC"/>
    <w:rsid w:val="00A44244"/>
    <w:rsid w:val="00A446E8"/>
    <w:rsid w:val="00A44815"/>
    <w:rsid w:val="00A44831"/>
    <w:rsid w:val="00A44CEE"/>
    <w:rsid w:val="00A44ECE"/>
    <w:rsid w:val="00A45B74"/>
    <w:rsid w:val="00A461B0"/>
    <w:rsid w:val="00A46658"/>
    <w:rsid w:val="00A4683F"/>
    <w:rsid w:val="00A469BE"/>
    <w:rsid w:val="00A46A32"/>
    <w:rsid w:val="00A46AAC"/>
    <w:rsid w:val="00A46E8D"/>
    <w:rsid w:val="00A4731C"/>
    <w:rsid w:val="00A475EF"/>
    <w:rsid w:val="00A478FB"/>
    <w:rsid w:val="00A47BD3"/>
    <w:rsid w:val="00A47C9B"/>
    <w:rsid w:val="00A500B5"/>
    <w:rsid w:val="00A5036C"/>
    <w:rsid w:val="00A50D22"/>
    <w:rsid w:val="00A50F47"/>
    <w:rsid w:val="00A50F69"/>
    <w:rsid w:val="00A5102C"/>
    <w:rsid w:val="00A51725"/>
    <w:rsid w:val="00A51A94"/>
    <w:rsid w:val="00A51AF8"/>
    <w:rsid w:val="00A522D5"/>
    <w:rsid w:val="00A5286E"/>
    <w:rsid w:val="00A52E1D"/>
    <w:rsid w:val="00A52F87"/>
    <w:rsid w:val="00A5342F"/>
    <w:rsid w:val="00A53840"/>
    <w:rsid w:val="00A53E17"/>
    <w:rsid w:val="00A53E3E"/>
    <w:rsid w:val="00A54015"/>
    <w:rsid w:val="00A549E3"/>
    <w:rsid w:val="00A54B3E"/>
    <w:rsid w:val="00A54E3D"/>
    <w:rsid w:val="00A54E40"/>
    <w:rsid w:val="00A55662"/>
    <w:rsid w:val="00A55799"/>
    <w:rsid w:val="00A563C7"/>
    <w:rsid w:val="00A56772"/>
    <w:rsid w:val="00A5684A"/>
    <w:rsid w:val="00A568C1"/>
    <w:rsid w:val="00A56B8A"/>
    <w:rsid w:val="00A56E27"/>
    <w:rsid w:val="00A57B55"/>
    <w:rsid w:val="00A57FA7"/>
    <w:rsid w:val="00A60063"/>
    <w:rsid w:val="00A6037D"/>
    <w:rsid w:val="00A605CA"/>
    <w:rsid w:val="00A606F1"/>
    <w:rsid w:val="00A60740"/>
    <w:rsid w:val="00A6090D"/>
    <w:rsid w:val="00A60CED"/>
    <w:rsid w:val="00A61012"/>
    <w:rsid w:val="00A61085"/>
    <w:rsid w:val="00A610E0"/>
    <w:rsid w:val="00A6147F"/>
    <w:rsid w:val="00A61499"/>
    <w:rsid w:val="00A614A2"/>
    <w:rsid w:val="00A6179B"/>
    <w:rsid w:val="00A62339"/>
    <w:rsid w:val="00A62A77"/>
    <w:rsid w:val="00A63291"/>
    <w:rsid w:val="00A63483"/>
    <w:rsid w:val="00A63B90"/>
    <w:rsid w:val="00A64083"/>
    <w:rsid w:val="00A6430A"/>
    <w:rsid w:val="00A643A2"/>
    <w:rsid w:val="00A64604"/>
    <w:rsid w:val="00A64AEB"/>
    <w:rsid w:val="00A64F17"/>
    <w:rsid w:val="00A657D7"/>
    <w:rsid w:val="00A65BF9"/>
    <w:rsid w:val="00A660AC"/>
    <w:rsid w:val="00A661A4"/>
    <w:rsid w:val="00A66520"/>
    <w:rsid w:val="00A666B1"/>
    <w:rsid w:val="00A667DA"/>
    <w:rsid w:val="00A66CA3"/>
    <w:rsid w:val="00A67421"/>
    <w:rsid w:val="00A6757C"/>
    <w:rsid w:val="00A67823"/>
    <w:rsid w:val="00A67E6C"/>
    <w:rsid w:val="00A70723"/>
    <w:rsid w:val="00A70A5F"/>
    <w:rsid w:val="00A71062"/>
    <w:rsid w:val="00A71AD9"/>
    <w:rsid w:val="00A71B99"/>
    <w:rsid w:val="00A71CC1"/>
    <w:rsid w:val="00A721CC"/>
    <w:rsid w:val="00A725C7"/>
    <w:rsid w:val="00A7289E"/>
    <w:rsid w:val="00A72AB4"/>
    <w:rsid w:val="00A72BCF"/>
    <w:rsid w:val="00A731A0"/>
    <w:rsid w:val="00A735B3"/>
    <w:rsid w:val="00A739D0"/>
    <w:rsid w:val="00A73AB6"/>
    <w:rsid w:val="00A73F92"/>
    <w:rsid w:val="00A7415A"/>
    <w:rsid w:val="00A7480C"/>
    <w:rsid w:val="00A74C15"/>
    <w:rsid w:val="00A751C7"/>
    <w:rsid w:val="00A7560B"/>
    <w:rsid w:val="00A7587C"/>
    <w:rsid w:val="00A758E6"/>
    <w:rsid w:val="00A75BBB"/>
    <w:rsid w:val="00A761D4"/>
    <w:rsid w:val="00A769A9"/>
    <w:rsid w:val="00A769C9"/>
    <w:rsid w:val="00A76DC5"/>
    <w:rsid w:val="00A77884"/>
    <w:rsid w:val="00A77B33"/>
    <w:rsid w:val="00A77EC4"/>
    <w:rsid w:val="00A80511"/>
    <w:rsid w:val="00A8052E"/>
    <w:rsid w:val="00A80736"/>
    <w:rsid w:val="00A80787"/>
    <w:rsid w:val="00A81007"/>
    <w:rsid w:val="00A8124F"/>
    <w:rsid w:val="00A81A22"/>
    <w:rsid w:val="00A82100"/>
    <w:rsid w:val="00A82888"/>
    <w:rsid w:val="00A82D67"/>
    <w:rsid w:val="00A8354C"/>
    <w:rsid w:val="00A83CE6"/>
    <w:rsid w:val="00A83F1A"/>
    <w:rsid w:val="00A843AA"/>
    <w:rsid w:val="00A84687"/>
    <w:rsid w:val="00A84C43"/>
    <w:rsid w:val="00A85207"/>
    <w:rsid w:val="00A85309"/>
    <w:rsid w:val="00A85692"/>
    <w:rsid w:val="00A859A4"/>
    <w:rsid w:val="00A86469"/>
    <w:rsid w:val="00A86A14"/>
    <w:rsid w:val="00A86B32"/>
    <w:rsid w:val="00A87D24"/>
    <w:rsid w:val="00A87E18"/>
    <w:rsid w:val="00A9066B"/>
    <w:rsid w:val="00A912AE"/>
    <w:rsid w:val="00A9141B"/>
    <w:rsid w:val="00A918F6"/>
    <w:rsid w:val="00A91B3A"/>
    <w:rsid w:val="00A92340"/>
    <w:rsid w:val="00A92879"/>
    <w:rsid w:val="00A92C38"/>
    <w:rsid w:val="00A92E54"/>
    <w:rsid w:val="00A92E81"/>
    <w:rsid w:val="00A934D3"/>
    <w:rsid w:val="00A9390C"/>
    <w:rsid w:val="00A93D2D"/>
    <w:rsid w:val="00A9437B"/>
    <w:rsid w:val="00A9442A"/>
    <w:rsid w:val="00A9544A"/>
    <w:rsid w:val="00A9553D"/>
    <w:rsid w:val="00A959C4"/>
    <w:rsid w:val="00A959E2"/>
    <w:rsid w:val="00A95CB4"/>
    <w:rsid w:val="00A96028"/>
    <w:rsid w:val="00A96DE2"/>
    <w:rsid w:val="00A9753B"/>
    <w:rsid w:val="00A9760C"/>
    <w:rsid w:val="00A9780D"/>
    <w:rsid w:val="00A97BED"/>
    <w:rsid w:val="00AA016F"/>
    <w:rsid w:val="00AA02C5"/>
    <w:rsid w:val="00AA0696"/>
    <w:rsid w:val="00AA0EEF"/>
    <w:rsid w:val="00AA0F7E"/>
    <w:rsid w:val="00AA0F83"/>
    <w:rsid w:val="00AA1089"/>
    <w:rsid w:val="00AA121E"/>
    <w:rsid w:val="00AA155F"/>
    <w:rsid w:val="00AA1827"/>
    <w:rsid w:val="00AA1ED6"/>
    <w:rsid w:val="00AA23C7"/>
    <w:rsid w:val="00AA2DF1"/>
    <w:rsid w:val="00AA2EF2"/>
    <w:rsid w:val="00AA31E1"/>
    <w:rsid w:val="00AA3440"/>
    <w:rsid w:val="00AA3B67"/>
    <w:rsid w:val="00AA3BCF"/>
    <w:rsid w:val="00AA4069"/>
    <w:rsid w:val="00AA459E"/>
    <w:rsid w:val="00AA48A7"/>
    <w:rsid w:val="00AA51D6"/>
    <w:rsid w:val="00AA53AE"/>
    <w:rsid w:val="00AA554D"/>
    <w:rsid w:val="00AA5A46"/>
    <w:rsid w:val="00AA63E5"/>
    <w:rsid w:val="00AA696B"/>
    <w:rsid w:val="00AA73F7"/>
    <w:rsid w:val="00AA78BC"/>
    <w:rsid w:val="00AA7EB7"/>
    <w:rsid w:val="00AA7F49"/>
    <w:rsid w:val="00AA7FD9"/>
    <w:rsid w:val="00AB069F"/>
    <w:rsid w:val="00AB081A"/>
    <w:rsid w:val="00AB0993"/>
    <w:rsid w:val="00AB0AAB"/>
    <w:rsid w:val="00AB0BC8"/>
    <w:rsid w:val="00AB0BD6"/>
    <w:rsid w:val="00AB11CA"/>
    <w:rsid w:val="00AB14D9"/>
    <w:rsid w:val="00AB2977"/>
    <w:rsid w:val="00AB2CF2"/>
    <w:rsid w:val="00AB3492"/>
    <w:rsid w:val="00AB34DF"/>
    <w:rsid w:val="00AB4099"/>
    <w:rsid w:val="00AB4AB8"/>
    <w:rsid w:val="00AB4D11"/>
    <w:rsid w:val="00AB5012"/>
    <w:rsid w:val="00AB524E"/>
    <w:rsid w:val="00AB52B8"/>
    <w:rsid w:val="00AB55D9"/>
    <w:rsid w:val="00AB655E"/>
    <w:rsid w:val="00AB6E76"/>
    <w:rsid w:val="00AB705E"/>
    <w:rsid w:val="00AB70FB"/>
    <w:rsid w:val="00AB72EF"/>
    <w:rsid w:val="00AB7501"/>
    <w:rsid w:val="00AB7850"/>
    <w:rsid w:val="00AB7C75"/>
    <w:rsid w:val="00AB7D67"/>
    <w:rsid w:val="00AC007F"/>
    <w:rsid w:val="00AC0509"/>
    <w:rsid w:val="00AC065F"/>
    <w:rsid w:val="00AC06B3"/>
    <w:rsid w:val="00AC06C3"/>
    <w:rsid w:val="00AC1B32"/>
    <w:rsid w:val="00AC1D05"/>
    <w:rsid w:val="00AC1D21"/>
    <w:rsid w:val="00AC2090"/>
    <w:rsid w:val="00AC20F4"/>
    <w:rsid w:val="00AC217D"/>
    <w:rsid w:val="00AC27D1"/>
    <w:rsid w:val="00AC2ECD"/>
    <w:rsid w:val="00AC3119"/>
    <w:rsid w:val="00AC3531"/>
    <w:rsid w:val="00AC3935"/>
    <w:rsid w:val="00AC3A3A"/>
    <w:rsid w:val="00AC4069"/>
    <w:rsid w:val="00AC43A9"/>
    <w:rsid w:val="00AC4977"/>
    <w:rsid w:val="00AC49FB"/>
    <w:rsid w:val="00AC4CEB"/>
    <w:rsid w:val="00AC4F89"/>
    <w:rsid w:val="00AC5474"/>
    <w:rsid w:val="00AC553D"/>
    <w:rsid w:val="00AC57D4"/>
    <w:rsid w:val="00AC5A10"/>
    <w:rsid w:val="00AC5D32"/>
    <w:rsid w:val="00AC616D"/>
    <w:rsid w:val="00AC639F"/>
    <w:rsid w:val="00AC6461"/>
    <w:rsid w:val="00AC64AF"/>
    <w:rsid w:val="00AC663B"/>
    <w:rsid w:val="00AC76B1"/>
    <w:rsid w:val="00AC76F1"/>
    <w:rsid w:val="00AC78EB"/>
    <w:rsid w:val="00AD05A8"/>
    <w:rsid w:val="00AD078E"/>
    <w:rsid w:val="00AD08D9"/>
    <w:rsid w:val="00AD0AA3"/>
    <w:rsid w:val="00AD0F2F"/>
    <w:rsid w:val="00AD0F3F"/>
    <w:rsid w:val="00AD1E4E"/>
    <w:rsid w:val="00AD2349"/>
    <w:rsid w:val="00AD2A59"/>
    <w:rsid w:val="00AD2AB3"/>
    <w:rsid w:val="00AD2C84"/>
    <w:rsid w:val="00AD2E7C"/>
    <w:rsid w:val="00AD2EC8"/>
    <w:rsid w:val="00AD2EF4"/>
    <w:rsid w:val="00AD3317"/>
    <w:rsid w:val="00AD3538"/>
    <w:rsid w:val="00AD3BB1"/>
    <w:rsid w:val="00AD3CED"/>
    <w:rsid w:val="00AD3EB9"/>
    <w:rsid w:val="00AD3F94"/>
    <w:rsid w:val="00AD44DE"/>
    <w:rsid w:val="00AD480D"/>
    <w:rsid w:val="00AD4A0A"/>
    <w:rsid w:val="00AD4A5A"/>
    <w:rsid w:val="00AD4F49"/>
    <w:rsid w:val="00AD53C3"/>
    <w:rsid w:val="00AD5729"/>
    <w:rsid w:val="00AD57CB"/>
    <w:rsid w:val="00AD5FAD"/>
    <w:rsid w:val="00AD60E3"/>
    <w:rsid w:val="00AD6372"/>
    <w:rsid w:val="00AD729C"/>
    <w:rsid w:val="00AD76A6"/>
    <w:rsid w:val="00AD76B6"/>
    <w:rsid w:val="00AD7754"/>
    <w:rsid w:val="00AD7856"/>
    <w:rsid w:val="00AD7A60"/>
    <w:rsid w:val="00AD7ADB"/>
    <w:rsid w:val="00AD7BF5"/>
    <w:rsid w:val="00AE0183"/>
    <w:rsid w:val="00AE0A0B"/>
    <w:rsid w:val="00AE0A88"/>
    <w:rsid w:val="00AE0BDA"/>
    <w:rsid w:val="00AE0DF8"/>
    <w:rsid w:val="00AE1A54"/>
    <w:rsid w:val="00AE22B3"/>
    <w:rsid w:val="00AE257A"/>
    <w:rsid w:val="00AE27AC"/>
    <w:rsid w:val="00AE2C26"/>
    <w:rsid w:val="00AE2D25"/>
    <w:rsid w:val="00AE3313"/>
    <w:rsid w:val="00AE3BE3"/>
    <w:rsid w:val="00AE3C4F"/>
    <w:rsid w:val="00AE40E0"/>
    <w:rsid w:val="00AE4169"/>
    <w:rsid w:val="00AE42BF"/>
    <w:rsid w:val="00AE4732"/>
    <w:rsid w:val="00AE4DBA"/>
    <w:rsid w:val="00AE4F07"/>
    <w:rsid w:val="00AE5124"/>
    <w:rsid w:val="00AE51DD"/>
    <w:rsid w:val="00AE528B"/>
    <w:rsid w:val="00AE531F"/>
    <w:rsid w:val="00AE54FB"/>
    <w:rsid w:val="00AE55FC"/>
    <w:rsid w:val="00AE56E7"/>
    <w:rsid w:val="00AE5CF8"/>
    <w:rsid w:val="00AE69F7"/>
    <w:rsid w:val="00AE7714"/>
    <w:rsid w:val="00AE7BD9"/>
    <w:rsid w:val="00AF0510"/>
    <w:rsid w:val="00AF083C"/>
    <w:rsid w:val="00AF1193"/>
    <w:rsid w:val="00AF12A5"/>
    <w:rsid w:val="00AF132C"/>
    <w:rsid w:val="00AF1C5D"/>
    <w:rsid w:val="00AF2082"/>
    <w:rsid w:val="00AF2270"/>
    <w:rsid w:val="00AF3B53"/>
    <w:rsid w:val="00AF4014"/>
    <w:rsid w:val="00AF42D7"/>
    <w:rsid w:val="00AF43E2"/>
    <w:rsid w:val="00AF496B"/>
    <w:rsid w:val="00AF4B6F"/>
    <w:rsid w:val="00AF4DB3"/>
    <w:rsid w:val="00AF5619"/>
    <w:rsid w:val="00AF592E"/>
    <w:rsid w:val="00AF5CF2"/>
    <w:rsid w:val="00AF61E2"/>
    <w:rsid w:val="00AF660D"/>
    <w:rsid w:val="00AF69B7"/>
    <w:rsid w:val="00AF6AC9"/>
    <w:rsid w:val="00AF760D"/>
    <w:rsid w:val="00AF7863"/>
    <w:rsid w:val="00AF7F54"/>
    <w:rsid w:val="00B003AB"/>
    <w:rsid w:val="00B006FE"/>
    <w:rsid w:val="00B007CB"/>
    <w:rsid w:val="00B0086A"/>
    <w:rsid w:val="00B0131F"/>
    <w:rsid w:val="00B013F2"/>
    <w:rsid w:val="00B016B9"/>
    <w:rsid w:val="00B019CD"/>
    <w:rsid w:val="00B020B4"/>
    <w:rsid w:val="00B024A4"/>
    <w:rsid w:val="00B02630"/>
    <w:rsid w:val="00B02AA9"/>
    <w:rsid w:val="00B02B76"/>
    <w:rsid w:val="00B02B82"/>
    <w:rsid w:val="00B02E9A"/>
    <w:rsid w:val="00B02FA3"/>
    <w:rsid w:val="00B03530"/>
    <w:rsid w:val="00B04BE4"/>
    <w:rsid w:val="00B04D67"/>
    <w:rsid w:val="00B04E3A"/>
    <w:rsid w:val="00B04F12"/>
    <w:rsid w:val="00B05084"/>
    <w:rsid w:val="00B05505"/>
    <w:rsid w:val="00B0559C"/>
    <w:rsid w:val="00B05865"/>
    <w:rsid w:val="00B0594A"/>
    <w:rsid w:val="00B05993"/>
    <w:rsid w:val="00B069FA"/>
    <w:rsid w:val="00B07514"/>
    <w:rsid w:val="00B075B2"/>
    <w:rsid w:val="00B07E08"/>
    <w:rsid w:val="00B1028F"/>
    <w:rsid w:val="00B10957"/>
    <w:rsid w:val="00B10B62"/>
    <w:rsid w:val="00B10DED"/>
    <w:rsid w:val="00B111A7"/>
    <w:rsid w:val="00B111AD"/>
    <w:rsid w:val="00B112ED"/>
    <w:rsid w:val="00B1149E"/>
    <w:rsid w:val="00B119D8"/>
    <w:rsid w:val="00B11A7B"/>
    <w:rsid w:val="00B1240F"/>
    <w:rsid w:val="00B12540"/>
    <w:rsid w:val="00B12AB3"/>
    <w:rsid w:val="00B12AE7"/>
    <w:rsid w:val="00B12CB7"/>
    <w:rsid w:val="00B136A5"/>
    <w:rsid w:val="00B13C35"/>
    <w:rsid w:val="00B144D5"/>
    <w:rsid w:val="00B145E3"/>
    <w:rsid w:val="00B14B9F"/>
    <w:rsid w:val="00B14BFF"/>
    <w:rsid w:val="00B14FD0"/>
    <w:rsid w:val="00B1529F"/>
    <w:rsid w:val="00B157C8"/>
    <w:rsid w:val="00B157F9"/>
    <w:rsid w:val="00B1582F"/>
    <w:rsid w:val="00B15934"/>
    <w:rsid w:val="00B15B22"/>
    <w:rsid w:val="00B15CE3"/>
    <w:rsid w:val="00B16639"/>
    <w:rsid w:val="00B16C24"/>
    <w:rsid w:val="00B175ED"/>
    <w:rsid w:val="00B177DE"/>
    <w:rsid w:val="00B17804"/>
    <w:rsid w:val="00B17B22"/>
    <w:rsid w:val="00B17BAF"/>
    <w:rsid w:val="00B17BCD"/>
    <w:rsid w:val="00B17C75"/>
    <w:rsid w:val="00B2020E"/>
    <w:rsid w:val="00B20256"/>
    <w:rsid w:val="00B2039D"/>
    <w:rsid w:val="00B20835"/>
    <w:rsid w:val="00B20A0E"/>
    <w:rsid w:val="00B20D09"/>
    <w:rsid w:val="00B20D8A"/>
    <w:rsid w:val="00B20DEF"/>
    <w:rsid w:val="00B212CB"/>
    <w:rsid w:val="00B22162"/>
    <w:rsid w:val="00B22230"/>
    <w:rsid w:val="00B22465"/>
    <w:rsid w:val="00B225DB"/>
    <w:rsid w:val="00B22F93"/>
    <w:rsid w:val="00B23001"/>
    <w:rsid w:val="00B23341"/>
    <w:rsid w:val="00B23685"/>
    <w:rsid w:val="00B238CE"/>
    <w:rsid w:val="00B23993"/>
    <w:rsid w:val="00B245A4"/>
    <w:rsid w:val="00B25F4B"/>
    <w:rsid w:val="00B264A2"/>
    <w:rsid w:val="00B26779"/>
    <w:rsid w:val="00B2690F"/>
    <w:rsid w:val="00B2763F"/>
    <w:rsid w:val="00B279F3"/>
    <w:rsid w:val="00B27AAC"/>
    <w:rsid w:val="00B27E08"/>
    <w:rsid w:val="00B30929"/>
    <w:rsid w:val="00B31241"/>
    <w:rsid w:val="00B31556"/>
    <w:rsid w:val="00B31E89"/>
    <w:rsid w:val="00B32062"/>
    <w:rsid w:val="00B3247A"/>
    <w:rsid w:val="00B32618"/>
    <w:rsid w:val="00B32DC7"/>
    <w:rsid w:val="00B32F3F"/>
    <w:rsid w:val="00B33749"/>
    <w:rsid w:val="00B3386C"/>
    <w:rsid w:val="00B33DCB"/>
    <w:rsid w:val="00B34761"/>
    <w:rsid w:val="00B34952"/>
    <w:rsid w:val="00B349C2"/>
    <w:rsid w:val="00B349D0"/>
    <w:rsid w:val="00B356C9"/>
    <w:rsid w:val="00B35DF6"/>
    <w:rsid w:val="00B3666F"/>
    <w:rsid w:val="00B372AA"/>
    <w:rsid w:val="00B375EB"/>
    <w:rsid w:val="00B3764D"/>
    <w:rsid w:val="00B37811"/>
    <w:rsid w:val="00B37944"/>
    <w:rsid w:val="00B37D11"/>
    <w:rsid w:val="00B37D18"/>
    <w:rsid w:val="00B37D23"/>
    <w:rsid w:val="00B40211"/>
    <w:rsid w:val="00B40445"/>
    <w:rsid w:val="00B40612"/>
    <w:rsid w:val="00B409E0"/>
    <w:rsid w:val="00B411DA"/>
    <w:rsid w:val="00B4180C"/>
    <w:rsid w:val="00B41888"/>
    <w:rsid w:val="00B42358"/>
    <w:rsid w:val="00B42769"/>
    <w:rsid w:val="00B433AE"/>
    <w:rsid w:val="00B4381A"/>
    <w:rsid w:val="00B43D18"/>
    <w:rsid w:val="00B43D54"/>
    <w:rsid w:val="00B44751"/>
    <w:rsid w:val="00B44C90"/>
    <w:rsid w:val="00B44D57"/>
    <w:rsid w:val="00B44FFD"/>
    <w:rsid w:val="00B4598D"/>
    <w:rsid w:val="00B45A2D"/>
    <w:rsid w:val="00B45A52"/>
    <w:rsid w:val="00B45D73"/>
    <w:rsid w:val="00B45E0D"/>
    <w:rsid w:val="00B45E7D"/>
    <w:rsid w:val="00B45FDF"/>
    <w:rsid w:val="00B46175"/>
    <w:rsid w:val="00B4637E"/>
    <w:rsid w:val="00B46765"/>
    <w:rsid w:val="00B472D6"/>
    <w:rsid w:val="00B47431"/>
    <w:rsid w:val="00B47C5D"/>
    <w:rsid w:val="00B47CA8"/>
    <w:rsid w:val="00B47F4B"/>
    <w:rsid w:val="00B50030"/>
    <w:rsid w:val="00B507B6"/>
    <w:rsid w:val="00B50CB7"/>
    <w:rsid w:val="00B50F07"/>
    <w:rsid w:val="00B50FFA"/>
    <w:rsid w:val="00B52547"/>
    <w:rsid w:val="00B52D71"/>
    <w:rsid w:val="00B53494"/>
    <w:rsid w:val="00B53CF8"/>
    <w:rsid w:val="00B53FF6"/>
    <w:rsid w:val="00B54439"/>
    <w:rsid w:val="00B545F9"/>
    <w:rsid w:val="00B54757"/>
    <w:rsid w:val="00B5480C"/>
    <w:rsid w:val="00B548B7"/>
    <w:rsid w:val="00B549A0"/>
    <w:rsid w:val="00B54A94"/>
    <w:rsid w:val="00B54DC3"/>
    <w:rsid w:val="00B552EC"/>
    <w:rsid w:val="00B55479"/>
    <w:rsid w:val="00B554D0"/>
    <w:rsid w:val="00B556BE"/>
    <w:rsid w:val="00B5586E"/>
    <w:rsid w:val="00B55984"/>
    <w:rsid w:val="00B55CD5"/>
    <w:rsid w:val="00B55FFB"/>
    <w:rsid w:val="00B570C1"/>
    <w:rsid w:val="00B57411"/>
    <w:rsid w:val="00B5764D"/>
    <w:rsid w:val="00B601CB"/>
    <w:rsid w:val="00B603D4"/>
    <w:rsid w:val="00B6079F"/>
    <w:rsid w:val="00B60AEE"/>
    <w:rsid w:val="00B610B2"/>
    <w:rsid w:val="00B614B3"/>
    <w:rsid w:val="00B61DD9"/>
    <w:rsid w:val="00B61EB6"/>
    <w:rsid w:val="00B629CF"/>
    <w:rsid w:val="00B62B36"/>
    <w:rsid w:val="00B62C51"/>
    <w:rsid w:val="00B634E1"/>
    <w:rsid w:val="00B641E0"/>
    <w:rsid w:val="00B643E5"/>
    <w:rsid w:val="00B6449F"/>
    <w:rsid w:val="00B6493B"/>
    <w:rsid w:val="00B659BA"/>
    <w:rsid w:val="00B65B33"/>
    <w:rsid w:val="00B66194"/>
    <w:rsid w:val="00B664C7"/>
    <w:rsid w:val="00B6659A"/>
    <w:rsid w:val="00B6672E"/>
    <w:rsid w:val="00B667F9"/>
    <w:rsid w:val="00B6696E"/>
    <w:rsid w:val="00B66B2D"/>
    <w:rsid w:val="00B672DB"/>
    <w:rsid w:val="00B67732"/>
    <w:rsid w:val="00B67804"/>
    <w:rsid w:val="00B67A32"/>
    <w:rsid w:val="00B67EEB"/>
    <w:rsid w:val="00B700BE"/>
    <w:rsid w:val="00B70754"/>
    <w:rsid w:val="00B70F92"/>
    <w:rsid w:val="00B714BC"/>
    <w:rsid w:val="00B71AC2"/>
    <w:rsid w:val="00B72932"/>
    <w:rsid w:val="00B73034"/>
    <w:rsid w:val="00B739F6"/>
    <w:rsid w:val="00B73C59"/>
    <w:rsid w:val="00B73E3C"/>
    <w:rsid w:val="00B745E5"/>
    <w:rsid w:val="00B7474B"/>
    <w:rsid w:val="00B7522C"/>
    <w:rsid w:val="00B7555D"/>
    <w:rsid w:val="00B758F0"/>
    <w:rsid w:val="00B7597C"/>
    <w:rsid w:val="00B7636D"/>
    <w:rsid w:val="00B76BC4"/>
    <w:rsid w:val="00B7718F"/>
    <w:rsid w:val="00B777C4"/>
    <w:rsid w:val="00B77DF7"/>
    <w:rsid w:val="00B80318"/>
    <w:rsid w:val="00B8042F"/>
    <w:rsid w:val="00B80961"/>
    <w:rsid w:val="00B811B7"/>
    <w:rsid w:val="00B81679"/>
    <w:rsid w:val="00B8171D"/>
    <w:rsid w:val="00B8195F"/>
    <w:rsid w:val="00B81A6C"/>
    <w:rsid w:val="00B81CB6"/>
    <w:rsid w:val="00B81D09"/>
    <w:rsid w:val="00B81F04"/>
    <w:rsid w:val="00B8268E"/>
    <w:rsid w:val="00B828BC"/>
    <w:rsid w:val="00B835F4"/>
    <w:rsid w:val="00B8372B"/>
    <w:rsid w:val="00B83787"/>
    <w:rsid w:val="00B84583"/>
    <w:rsid w:val="00B84D06"/>
    <w:rsid w:val="00B84E0B"/>
    <w:rsid w:val="00B84EAA"/>
    <w:rsid w:val="00B8515C"/>
    <w:rsid w:val="00B8522C"/>
    <w:rsid w:val="00B85316"/>
    <w:rsid w:val="00B8569E"/>
    <w:rsid w:val="00B856A8"/>
    <w:rsid w:val="00B85A3C"/>
    <w:rsid w:val="00B85C0C"/>
    <w:rsid w:val="00B85DE5"/>
    <w:rsid w:val="00B85E28"/>
    <w:rsid w:val="00B86028"/>
    <w:rsid w:val="00B860A2"/>
    <w:rsid w:val="00B8634F"/>
    <w:rsid w:val="00B86595"/>
    <w:rsid w:val="00B8680A"/>
    <w:rsid w:val="00B87029"/>
    <w:rsid w:val="00B8732D"/>
    <w:rsid w:val="00B878AC"/>
    <w:rsid w:val="00B87AA6"/>
    <w:rsid w:val="00B902BE"/>
    <w:rsid w:val="00B9030D"/>
    <w:rsid w:val="00B9052C"/>
    <w:rsid w:val="00B90546"/>
    <w:rsid w:val="00B90883"/>
    <w:rsid w:val="00B90B05"/>
    <w:rsid w:val="00B90F73"/>
    <w:rsid w:val="00B91347"/>
    <w:rsid w:val="00B915BA"/>
    <w:rsid w:val="00B9163F"/>
    <w:rsid w:val="00B919F3"/>
    <w:rsid w:val="00B91ACB"/>
    <w:rsid w:val="00B9225B"/>
    <w:rsid w:val="00B928C6"/>
    <w:rsid w:val="00B932D1"/>
    <w:rsid w:val="00B938F1"/>
    <w:rsid w:val="00B93B59"/>
    <w:rsid w:val="00B93DBD"/>
    <w:rsid w:val="00B9406A"/>
    <w:rsid w:val="00B94EA1"/>
    <w:rsid w:val="00B94F75"/>
    <w:rsid w:val="00B9549B"/>
    <w:rsid w:val="00B954C2"/>
    <w:rsid w:val="00B96377"/>
    <w:rsid w:val="00B9640B"/>
    <w:rsid w:val="00B9653D"/>
    <w:rsid w:val="00B966A0"/>
    <w:rsid w:val="00B96724"/>
    <w:rsid w:val="00B96AE6"/>
    <w:rsid w:val="00B96C69"/>
    <w:rsid w:val="00B96E40"/>
    <w:rsid w:val="00B975F9"/>
    <w:rsid w:val="00B97870"/>
    <w:rsid w:val="00B97F10"/>
    <w:rsid w:val="00B97F4C"/>
    <w:rsid w:val="00BA031C"/>
    <w:rsid w:val="00BA04D3"/>
    <w:rsid w:val="00BA09AD"/>
    <w:rsid w:val="00BA0E4A"/>
    <w:rsid w:val="00BA1618"/>
    <w:rsid w:val="00BA1C35"/>
    <w:rsid w:val="00BA2280"/>
    <w:rsid w:val="00BA22FA"/>
    <w:rsid w:val="00BA2A08"/>
    <w:rsid w:val="00BA2A83"/>
    <w:rsid w:val="00BA2CF4"/>
    <w:rsid w:val="00BA2DAD"/>
    <w:rsid w:val="00BA2E0C"/>
    <w:rsid w:val="00BA3293"/>
    <w:rsid w:val="00BA33CE"/>
    <w:rsid w:val="00BA3C85"/>
    <w:rsid w:val="00BA3D85"/>
    <w:rsid w:val="00BA4038"/>
    <w:rsid w:val="00BA4193"/>
    <w:rsid w:val="00BA4953"/>
    <w:rsid w:val="00BA4AF7"/>
    <w:rsid w:val="00BA538F"/>
    <w:rsid w:val="00BA5632"/>
    <w:rsid w:val="00BA56D2"/>
    <w:rsid w:val="00BA581E"/>
    <w:rsid w:val="00BA583D"/>
    <w:rsid w:val="00BA5B9F"/>
    <w:rsid w:val="00BA5E97"/>
    <w:rsid w:val="00BA61D0"/>
    <w:rsid w:val="00BA633F"/>
    <w:rsid w:val="00BA6BFE"/>
    <w:rsid w:val="00BA6D80"/>
    <w:rsid w:val="00BA6DD7"/>
    <w:rsid w:val="00BA72D5"/>
    <w:rsid w:val="00BA76E0"/>
    <w:rsid w:val="00BA7A3B"/>
    <w:rsid w:val="00BA7AA8"/>
    <w:rsid w:val="00BA7DB2"/>
    <w:rsid w:val="00BA7FA5"/>
    <w:rsid w:val="00BA7FCB"/>
    <w:rsid w:val="00BB009C"/>
    <w:rsid w:val="00BB00AB"/>
    <w:rsid w:val="00BB00BA"/>
    <w:rsid w:val="00BB10C5"/>
    <w:rsid w:val="00BB12F5"/>
    <w:rsid w:val="00BB16D1"/>
    <w:rsid w:val="00BB171E"/>
    <w:rsid w:val="00BB1C5B"/>
    <w:rsid w:val="00BB1CFD"/>
    <w:rsid w:val="00BB1DA8"/>
    <w:rsid w:val="00BB1E0B"/>
    <w:rsid w:val="00BB25C1"/>
    <w:rsid w:val="00BB267D"/>
    <w:rsid w:val="00BB27C4"/>
    <w:rsid w:val="00BB2A25"/>
    <w:rsid w:val="00BB2B74"/>
    <w:rsid w:val="00BB340D"/>
    <w:rsid w:val="00BB3791"/>
    <w:rsid w:val="00BB3973"/>
    <w:rsid w:val="00BB3D76"/>
    <w:rsid w:val="00BB3EBD"/>
    <w:rsid w:val="00BB47E5"/>
    <w:rsid w:val="00BB48F9"/>
    <w:rsid w:val="00BB51E9"/>
    <w:rsid w:val="00BB526D"/>
    <w:rsid w:val="00BB5D38"/>
    <w:rsid w:val="00BB5D56"/>
    <w:rsid w:val="00BB5E7D"/>
    <w:rsid w:val="00BB6439"/>
    <w:rsid w:val="00BB6801"/>
    <w:rsid w:val="00BB6E75"/>
    <w:rsid w:val="00BB6FA2"/>
    <w:rsid w:val="00BB6FE4"/>
    <w:rsid w:val="00BB722A"/>
    <w:rsid w:val="00BB7AF4"/>
    <w:rsid w:val="00BC0410"/>
    <w:rsid w:val="00BC0FDC"/>
    <w:rsid w:val="00BC160E"/>
    <w:rsid w:val="00BC17D2"/>
    <w:rsid w:val="00BC1A10"/>
    <w:rsid w:val="00BC1BCA"/>
    <w:rsid w:val="00BC24BC"/>
    <w:rsid w:val="00BC2A41"/>
    <w:rsid w:val="00BC2B97"/>
    <w:rsid w:val="00BC3053"/>
    <w:rsid w:val="00BC3629"/>
    <w:rsid w:val="00BC3B18"/>
    <w:rsid w:val="00BC419C"/>
    <w:rsid w:val="00BC4446"/>
    <w:rsid w:val="00BC4D2E"/>
    <w:rsid w:val="00BC53F0"/>
    <w:rsid w:val="00BC5ADD"/>
    <w:rsid w:val="00BC5F60"/>
    <w:rsid w:val="00BC6083"/>
    <w:rsid w:val="00BC6169"/>
    <w:rsid w:val="00BC6240"/>
    <w:rsid w:val="00BC6494"/>
    <w:rsid w:val="00BC6ECB"/>
    <w:rsid w:val="00BC7408"/>
    <w:rsid w:val="00BC7F8C"/>
    <w:rsid w:val="00BD02DD"/>
    <w:rsid w:val="00BD07BB"/>
    <w:rsid w:val="00BD07F9"/>
    <w:rsid w:val="00BD1216"/>
    <w:rsid w:val="00BD15B1"/>
    <w:rsid w:val="00BD16C7"/>
    <w:rsid w:val="00BD25AE"/>
    <w:rsid w:val="00BD3181"/>
    <w:rsid w:val="00BD3ABC"/>
    <w:rsid w:val="00BD3CE4"/>
    <w:rsid w:val="00BD3F1D"/>
    <w:rsid w:val="00BD4558"/>
    <w:rsid w:val="00BD48AC"/>
    <w:rsid w:val="00BD4911"/>
    <w:rsid w:val="00BD4C9B"/>
    <w:rsid w:val="00BD4DA0"/>
    <w:rsid w:val="00BD50C1"/>
    <w:rsid w:val="00BD51DA"/>
    <w:rsid w:val="00BD52C0"/>
    <w:rsid w:val="00BD5544"/>
    <w:rsid w:val="00BD5828"/>
    <w:rsid w:val="00BD5945"/>
    <w:rsid w:val="00BD5CE9"/>
    <w:rsid w:val="00BD5D30"/>
    <w:rsid w:val="00BD5F1A"/>
    <w:rsid w:val="00BD60BE"/>
    <w:rsid w:val="00BD62E1"/>
    <w:rsid w:val="00BD641C"/>
    <w:rsid w:val="00BD671B"/>
    <w:rsid w:val="00BD686A"/>
    <w:rsid w:val="00BD757F"/>
    <w:rsid w:val="00BE0223"/>
    <w:rsid w:val="00BE059B"/>
    <w:rsid w:val="00BE11DB"/>
    <w:rsid w:val="00BE1213"/>
    <w:rsid w:val="00BE1234"/>
    <w:rsid w:val="00BE127D"/>
    <w:rsid w:val="00BE1821"/>
    <w:rsid w:val="00BE19A8"/>
    <w:rsid w:val="00BE2B26"/>
    <w:rsid w:val="00BE2B94"/>
    <w:rsid w:val="00BE2C86"/>
    <w:rsid w:val="00BE2FA6"/>
    <w:rsid w:val="00BE3051"/>
    <w:rsid w:val="00BE333F"/>
    <w:rsid w:val="00BE34A8"/>
    <w:rsid w:val="00BE3AD8"/>
    <w:rsid w:val="00BE4214"/>
    <w:rsid w:val="00BE433E"/>
    <w:rsid w:val="00BE4505"/>
    <w:rsid w:val="00BE4850"/>
    <w:rsid w:val="00BE4BAC"/>
    <w:rsid w:val="00BE4F88"/>
    <w:rsid w:val="00BE51B6"/>
    <w:rsid w:val="00BE55AE"/>
    <w:rsid w:val="00BE5790"/>
    <w:rsid w:val="00BE5891"/>
    <w:rsid w:val="00BE5C35"/>
    <w:rsid w:val="00BE5E9A"/>
    <w:rsid w:val="00BE6224"/>
    <w:rsid w:val="00BE6A9A"/>
    <w:rsid w:val="00BE7310"/>
    <w:rsid w:val="00BE7406"/>
    <w:rsid w:val="00BE7603"/>
    <w:rsid w:val="00BE772A"/>
    <w:rsid w:val="00BE783C"/>
    <w:rsid w:val="00BF01FE"/>
    <w:rsid w:val="00BF0303"/>
    <w:rsid w:val="00BF03C9"/>
    <w:rsid w:val="00BF0826"/>
    <w:rsid w:val="00BF1023"/>
    <w:rsid w:val="00BF19ED"/>
    <w:rsid w:val="00BF270E"/>
    <w:rsid w:val="00BF2958"/>
    <w:rsid w:val="00BF2975"/>
    <w:rsid w:val="00BF2A89"/>
    <w:rsid w:val="00BF2CDB"/>
    <w:rsid w:val="00BF3279"/>
    <w:rsid w:val="00BF3373"/>
    <w:rsid w:val="00BF360F"/>
    <w:rsid w:val="00BF38DC"/>
    <w:rsid w:val="00BF400F"/>
    <w:rsid w:val="00BF423E"/>
    <w:rsid w:val="00BF4324"/>
    <w:rsid w:val="00BF4556"/>
    <w:rsid w:val="00BF4602"/>
    <w:rsid w:val="00BF4695"/>
    <w:rsid w:val="00BF470C"/>
    <w:rsid w:val="00BF4893"/>
    <w:rsid w:val="00BF492D"/>
    <w:rsid w:val="00BF497B"/>
    <w:rsid w:val="00BF499C"/>
    <w:rsid w:val="00BF4E1B"/>
    <w:rsid w:val="00BF551A"/>
    <w:rsid w:val="00BF59E3"/>
    <w:rsid w:val="00BF5B33"/>
    <w:rsid w:val="00BF5C20"/>
    <w:rsid w:val="00BF5E91"/>
    <w:rsid w:val="00BF625B"/>
    <w:rsid w:val="00BF6C5E"/>
    <w:rsid w:val="00BF7427"/>
    <w:rsid w:val="00BF74C7"/>
    <w:rsid w:val="00BF7535"/>
    <w:rsid w:val="00BF7926"/>
    <w:rsid w:val="00BF7B63"/>
    <w:rsid w:val="00BF7DE6"/>
    <w:rsid w:val="00BF7FE4"/>
    <w:rsid w:val="00C00456"/>
    <w:rsid w:val="00C0049F"/>
    <w:rsid w:val="00C01044"/>
    <w:rsid w:val="00C015F1"/>
    <w:rsid w:val="00C01F33"/>
    <w:rsid w:val="00C02369"/>
    <w:rsid w:val="00C02CC6"/>
    <w:rsid w:val="00C03307"/>
    <w:rsid w:val="00C03421"/>
    <w:rsid w:val="00C03FBD"/>
    <w:rsid w:val="00C040F7"/>
    <w:rsid w:val="00C044AB"/>
    <w:rsid w:val="00C05205"/>
    <w:rsid w:val="00C0542C"/>
    <w:rsid w:val="00C05483"/>
    <w:rsid w:val="00C05706"/>
    <w:rsid w:val="00C05A79"/>
    <w:rsid w:val="00C05FB2"/>
    <w:rsid w:val="00C05FE2"/>
    <w:rsid w:val="00C06C69"/>
    <w:rsid w:val="00C06D01"/>
    <w:rsid w:val="00C06E60"/>
    <w:rsid w:val="00C07091"/>
    <w:rsid w:val="00C07377"/>
    <w:rsid w:val="00C07394"/>
    <w:rsid w:val="00C0739F"/>
    <w:rsid w:val="00C07EC5"/>
    <w:rsid w:val="00C10301"/>
    <w:rsid w:val="00C10478"/>
    <w:rsid w:val="00C10522"/>
    <w:rsid w:val="00C105EB"/>
    <w:rsid w:val="00C10CD0"/>
    <w:rsid w:val="00C1102B"/>
    <w:rsid w:val="00C1194F"/>
    <w:rsid w:val="00C12107"/>
    <w:rsid w:val="00C12583"/>
    <w:rsid w:val="00C13304"/>
    <w:rsid w:val="00C13708"/>
    <w:rsid w:val="00C13FB6"/>
    <w:rsid w:val="00C1443C"/>
    <w:rsid w:val="00C14464"/>
    <w:rsid w:val="00C14D4B"/>
    <w:rsid w:val="00C154BB"/>
    <w:rsid w:val="00C15601"/>
    <w:rsid w:val="00C158DA"/>
    <w:rsid w:val="00C1597E"/>
    <w:rsid w:val="00C15AF7"/>
    <w:rsid w:val="00C15C8E"/>
    <w:rsid w:val="00C15D00"/>
    <w:rsid w:val="00C160EB"/>
    <w:rsid w:val="00C16286"/>
    <w:rsid w:val="00C16640"/>
    <w:rsid w:val="00C1683A"/>
    <w:rsid w:val="00C17163"/>
    <w:rsid w:val="00C17307"/>
    <w:rsid w:val="00C17DB5"/>
    <w:rsid w:val="00C2014E"/>
    <w:rsid w:val="00C203E2"/>
    <w:rsid w:val="00C20C30"/>
    <w:rsid w:val="00C214FA"/>
    <w:rsid w:val="00C216D6"/>
    <w:rsid w:val="00C21A91"/>
    <w:rsid w:val="00C2233B"/>
    <w:rsid w:val="00C22391"/>
    <w:rsid w:val="00C223A8"/>
    <w:rsid w:val="00C22773"/>
    <w:rsid w:val="00C22951"/>
    <w:rsid w:val="00C23A7D"/>
    <w:rsid w:val="00C23D42"/>
    <w:rsid w:val="00C2429E"/>
    <w:rsid w:val="00C24F75"/>
    <w:rsid w:val="00C25060"/>
    <w:rsid w:val="00C256D2"/>
    <w:rsid w:val="00C25A08"/>
    <w:rsid w:val="00C25CB0"/>
    <w:rsid w:val="00C2619B"/>
    <w:rsid w:val="00C2679F"/>
    <w:rsid w:val="00C268E6"/>
    <w:rsid w:val="00C273DE"/>
    <w:rsid w:val="00C27622"/>
    <w:rsid w:val="00C279B5"/>
    <w:rsid w:val="00C27BD7"/>
    <w:rsid w:val="00C27C45"/>
    <w:rsid w:val="00C31349"/>
    <w:rsid w:val="00C31563"/>
    <w:rsid w:val="00C31AD3"/>
    <w:rsid w:val="00C31DC5"/>
    <w:rsid w:val="00C31F6F"/>
    <w:rsid w:val="00C324D9"/>
    <w:rsid w:val="00C32613"/>
    <w:rsid w:val="00C32614"/>
    <w:rsid w:val="00C32674"/>
    <w:rsid w:val="00C3299C"/>
    <w:rsid w:val="00C32BFD"/>
    <w:rsid w:val="00C33530"/>
    <w:rsid w:val="00C335E1"/>
    <w:rsid w:val="00C336FA"/>
    <w:rsid w:val="00C33AD5"/>
    <w:rsid w:val="00C33B5B"/>
    <w:rsid w:val="00C33DA1"/>
    <w:rsid w:val="00C342C6"/>
    <w:rsid w:val="00C34852"/>
    <w:rsid w:val="00C349C0"/>
    <w:rsid w:val="00C35158"/>
    <w:rsid w:val="00C355D1"/>
    <w:rsid w:val="00C35733"/>
    <w:rsid w:val="00C35A5F"/>
    <w:rsid w:val="00C35E91"/>
    <w:rsid w:val="00C36178"/>
    <w:rsid w:val="00C361B2"/>
    <w:rsid w:val="00C36849"/>
    <w:rsid w:val="00C36DA7"/>
    <w:rsid w:val="00C3719D"/>
    <w:rsid w:val="00C37CB2"/>
    <w:rsid w:val="00C37DEA"/>
    <w:rsid w:val="00C400D0"/>
    <w:rsid w:val="00C4015F"/>
    <w:rsid w:val="00C4021C"/>
    <w:rsid w:val="00C403C8"/>
    <w:rsid w:val="00C403F4"/>
    <w:rsid w:val="00C40894"/>
    <w:rsid w:val="00C40E57"/>
    <w:rsid w:val="00C40FB6"/>
    <w:rsid w:val="00C41ADC"/>
    <w:rsid w:val="00C41BE3"/>
    <w:rsid w:val="00C41E9D"/>
    <w:rsid w:val="00C43408"/>
    <w:rsid w:val="00C43645"/>
    <w:rsid w:val="00C43BCD"/>
    <w:rsid w:val="00C43F4F"/>
    <w:rsid w:val="00C44189"/>
    <w:rsid w:val="00C442DD"/>
    <w:rsid w:val="00C449E4"/>
    <w:rsid w:val="00C44FE8"/>
    <w:rsid w:val="00C454F4"/>
    <w:rsid w:val="00C4592B"/>
    <w:rsid w:val="00C45DAA"/>
    <w:rsid w:val="00C46067"/>
    <w:rsid w:val="00C468E1"/>
    <w:rsid w:val="00C46EC2"/>
    <w:rsid w:val="00C46F1B"/>
    <w:rsid w:val="00C473A5"/>
    <w:rsid w:val="00C473FF"/>
    <w:rsid w:val="00C474D6"/>
    <w:rsid w:val="00C477FE"/>
    <w:rsid w:val="00C509FE"/>
    <w:rsid w:val="00C50EC7"/>
    <w:rsid w:val="00C50F4F"/>
    <w:rsid w:val="00C51846"/>
    <w:rsid w:val="00C51AF2"/>
    <w:rsid w:val="00C51DCE"/>
    <w:rsid w:val="00C5235C"/>
    <w:rsid w:val="00C52383"/>
    <w:rsid w:val="00C528E3"/>
    <w:rsid w:val="00C52AAF"/>
    <w:rsid w:val="00C52ABC"/>
    <w:rsid w:val="00C52F22"/>
    <w:rsid w:val="00C52F33"/>
    <w:rsid w:val="00C535FC"/>
    <w:rsid w:val="00C540C1"/>
    <w:rsid w:val="00C5414F"/>
    <w:rsid w:val="00C54995"/>
    <w:rsid w:val="00C54BAC"/>
    <w:rsid w:val="00C54BB6"/>
    <w:rsid w:val="00C54BFF"/>
    <w:rsid w:val="00C54D41"/>
    <w:rsid w:val="00C54FCB"/>
    <w:rsid w:val="00C554FF"/>
    <w:rsid w:val="00C5594B"/>
    <w:rsid w:val="00C559F1"/>
    <w:rsid w:val="00C55F44"/>
    <w:rsid w:val="00C55FA6"/>
    <w:rsid w:val="00C5638A"/>
    <w:rsid w:val="00C5647F"/>
    <w:rsid w:val="00C567B6"/>
    <w:rsid w:val="00C56936"/>
    <w:rsid w:val="00C56DAE"/>
    <w:rsid w:val="00C57222"/>
    <w:rsid w:val="00C574A5"/>
    <w:rsid w:val="00C574FF"/>
    <w:rsid w:val="00C57716"/>
    <w:rsid w:val="00C57FEC"/>
    <w:rsid w:val="00C601EE"/>
    <w:rsid w:val="00C604BE"/>
    <w:rsid w:val="00C60783"/>
    <w:rsid w:val="00C60DCE"/>
    <w:rsid w:val="00C60E59"/>
    <w:rsid w:val="00C6145F"/>
    <w:rsid w:val="00C61B44"/>
    <w:rsid w:val="00C61B64"/>
    <w:rsid w:val="00C61BFF"/>
    <w:rsid w:val="00C61EBF"/>
    <w:rsid w:val="00C621C8"/>
    <w:rsid w:val="00C622BA"/>
    <w:rsid w:val="00C622C2"/>
    <w:rsid w:val="00C62356"/>
    <w:rsid w:val="00C62516"/>
    <w:rsid w:val="00C62B7B"/>
    <w:rsid w:val="00C63294"/>
    <w:rsid w:val="00C63611"/>
    <w:rsid w:val="00C64481"/>
    <w:rsid w:val="00C64672"/>
    <w:rsid w:val="00C64905"/>
    <w:rsid w:val="00C64A00"/>
    <w:rsid w:val="00C65349"/>
    <w:rsid w:val="00C65D60"/>
    <w:rsid w:val="00C65E4B"/>
    <w:rsid w:val="00C66486"/>
    <w:rsid w:val="00C66687"/>
    <w:rsid w:val="00C6691A"/>
    <w:rsid w:val="00C66C3B"/>
    <w:rsid w:val="00C66D43"/>
    <w:rsid w:val="00C66EDF"/>
    <w:rsid w:val="00C679F5"/>
    <w:rsid w:val="00C67A4E"/>
    <w:rsid w:val="00C67B59"/>
    <w:rsid w:val="00C704B1"/>
    <w:rsid w:val="00C70676"/>
    <w:rsid w:val="00C70697"/>
    <w:rsid w:val="00C70AB7"/>
    <w:rsid w:val="00C70ADD"/>
    <w:rsid w:val="00C70B6F"/>
    <w:rsid w:val="00C70EA2"/>
    <w:rsid w:val="00C710E6"/>
    <w:rsid w:val="00C71693"/>
    <w:rsid w:val="00C72093"/>
    <w:rsid w:val="00C721BC"/>
    <w:rsid w:val="00C72535"/>
    <w:rsid w:val="00C727CE"/>
    <w:rsid w:val="00C72931"/>
    <w:rsid w:val="00C72B19"/>
    <w:rsid w:val="00C72EF4"/>
    <w:rsid w:val="00C72FE3"/>
    <w:rsid w:val="00C73859"/>
    <w:rsid w:val="00C73E90"/>
    <w:rsid w:val="00C74271"/>
    <w:rsid w:val="00C74358"/>
    <w:rsid w:val="00C744FE"/>
    <w:rsid w:val="00C747FB"/>
    <w:rsid w:val="00C74EA0"/>
    <w:rsid w:val="00C7500F"/>
    <w:rsid w:val="00C75288"/>
    <w:rsid w:val="00C75B20"/>
    <w:rsid w:val="00C75D2F"/>
    <w:rsid w:val="00C75D9C"/>
    <w:rsid w:val="00C75DA6"/>
    <w:rsid w:val="00C75F75"/>
    <w:rsid w:val="00C767BE"/>
    <w:rsid w:val="00C76E3C"/>
    <w:rsid w:val="00C778B8"/>
    <w:rsid w:val="00C81197"/>
    <w:rsid w:val="00C8129C"/>
    <w:rsid w:val="00C81568"/>
    <w:rsid w:val="00C81A35"/>
    <w:rsid w:val="00C81A9B"/>
    <w:rsid w:val="00C8232E"/>
    <w:rsid w:val="00C82760"/>
    <w:rsid w:val="00C827B9"/>
    <w:rsid w:val="00C82850"/>
    <w:rsid w:val="00C834FC"/>
    <w:rsid w:val="00C83FE7"/>
    <w:rsid w:val="00C84087"/>
    <w:rsid w:val="00C84240"/>
    <w:rsid w:val="00C84CBD"/>
    <w:rsid w:val="00C84F6B"/>
    <w:rsid w:val="00C852EA"/>
    <w:rsid w:val="00C85D9C"/>
    <w:rsid w:val="00C8677B"/>
    <w:rsid w:val="00C86CF4"/>
    <w:rsid w:val="00C86DD2"/>
    <w:rsid w:val="00C87265"/>
    <w:rsid w:val="00C87290"/>
    <w:rsid w:val="00C87D71"/>
    <w:rsid w:val="00C9027A"/>
    <w:rsid w:val="00C9051C"/>
    <w:rsid w:val="00C9068E"/>
    <w:rsid w:val="00C9076C"/>
    <w:rsid w:val="00C9098C"/>
    <w:rsid w:val="00C90B64"/>
    <w:rsid w:val="00C91224"/>
    <w:rsid w:val="00C915E4"/>
    <w:rsid w:val="00C9177A"/>
    <w:rsid w:val="00C919EE"/>
    <w:rsid w:val="00C924EB"/>
    <w:rsid w:val="00C925CE"/>
    <w:rsid w:val="00C92930"/>
    <w:rsid w:val="00C9296A"/>
    <w:rsid w:val="00C92C55"/>
    <w:rsid w:val="00C93814"/>
    <w:rsid w:val="00C93C4B"/>
    <w:rsid w:val="00C93F0D"/>
    <w:rsid w:val="00C944AB"/>
    <w:rsid w:val="00C94789"/>
    <w:rsid w:val="00C94BE0"/>
    <w:rsid w:val="00C94F7D"/>
    <w:rsid w:val="00C95B40"/>
    <w:rsid w:val="00C95FF5"/>
    <w:rsid w:val="00C96B95"/>
    <w:rsid w:val="00C96BC5"/>
    <w:rsid w:val="00C96F53"/>
    <w:rsid w:val="00C9715A"/>
    <w:rsid w:val="00C97539"/>
    <w:rsid w:val="00C97A40"/>
    <w:rsid w:val="00C97ED1"/>
    <w:rsid w:val="00CA022D"/>
    <w:rsid w:val="00CA0267"/>
    <w:rsid w:val="00CA0550"/>
    <w:rsid w:val="00CA0A61"/>
    <w:rsid w:val="00CA0C4A"/>
    <w:rsid w:val="00CA1ED8"/>
    <w:rsid w:val="00CA2408"/>
    <w:rsid w:val="00CA25E3"/>
    <w:rsid w:val="00CA2614"/>
    <w:rsid w:val="00CA294B"/>
    <w:rsid w:val="00CA2958"/>
    <w:rsid w:val="00CA2D16"/>
    <w:rsid w:val="00CA3226"/>
    <w:rsid w:val="00CA3D87"/>
    <w:rsid w:val="00CA3F18"/>
    <w:rsid w:val="00CA3F99"/>
    <w:rsid w:val="00CA40B7"/>
    <w:rsid w:val="00CA4810"/>
    <w:rsid w:val="00CA4ADA"/>
    <w:rsid w:val="00CA4B27"/>
    <w:rsid w:val="00CA4C4E"/>
    <w:rsid w:val="00CA4E62"/>
    <w:rsid w:val="00CA507C"/>
    <w:rsid w:val="00CA5843"/>
    <w:rsid w:val="00CA5900"/>
    <w:rsid w:val="00CA5A6C"/>
    <w:rsid w:val="00CA5C09"/>
    <w:rsid w:val="00CA5D39"/>
    <w:rsid w:val="00CA5D43"/>
    <w:rsid w:val="00CA5D4C"/>
    <w:rsid w:val="00CA6025"/>
    <w:rsid w:val="00CA622F"/>
    <w:rsid w:val="00CA62D1"/>
    <w:rsid w:val="00CA6426"/>
    <w:rsid w:val="00CA65A5"/>
    <w:rsid w:val="00CA664F"/>
    <w:rsid w:val="00CA6833"/>
    <w:rsid w:val="00CA6C1C"/>
    <w:rsid w:val="00CA6C6E"/>
    <w:rsid w:val="00CA6D0B"/>
    <w:rsid w:val="00CA74E0"/>
    <w:rsid w:val="00CA77F8"/>
    <w:rsid w:val="00CB0579"/>
    <w:rsid w:val="00CB07D0"/>
    <w:rsid w:val="00CB0AD0"/>
    <w:rsid w:val="00CB0E64"/>
    <w:rsid w:val="00CB1A49"/>
    <w:rsid w:val="00CB1A9F"/>
    <w:rsid w:val="00CB1F63"/>
    <w:rsid w:val="00CB209B"/>
    <w:rsid w:val="00CB20C8"/>
    <w:rsid w:val="00CB2A64"/>
    <w:rsid w:val="00CB32D2"/>
    <w:rsid w:val="00CB39D5"/>
    <w:rsid w:val="00CB3DCF"/>
    <w:rsid w:val="00CB41F1"/>
    <w:rsid w:val="00CB4471"/>
    <w:rsid w:val="00CB4510"/>
    <w:rsid w:val="00CB499E"/>
    <w:rsid w:val="00CB5150"/>
    <w:rsid w:val="00CB5277"/>
    <w:rsid w:val="00CB5732"/>
    <w:rsid w:val="00CB57B2"/>
    <w:rsid w:val="00CB5E69"/>
    <w:rsid w:val="00CB7119"/>
    <w:rsid w:val="00CB7170"/>
    <w:rsid w:val="00CB7DCA"/>
    <w:rsid w:val="00CB7F02"/>
    <w:rsid w:val="00CC0197"/>
    <w:rsid w:val="00CC02A1"/>
    <w:rsid w:val="00CC040E"/>
    <w:rsid w:val="00CC0710"/>
    <w:rsid w:val="00CC08E7"/>
    <w:rsid w:val="00CC111F"/>
    <w:rsid w:val="00CC17EE"/>
    <w:rsid w:val="00CC1A52"/>
    <w:rsid w:val="00CC2011"/>
    <w:rsid w:val="00CC301E"/>
    <w:rsid w:val="00CC3032"/>
    <w:rsid w:val="00CC3179"/>
    <w:rsid w:val="00CC33E9"/>
    <w:rsid w:val="00CC35AB"/>
    <w:rsid w:val="00CC37E9"/>
    <w:rsid w:val="00CC37FA"/>
    <w:rsid w:val="00CC3EA0"/>
    <w:rsid w:val="00CC3F83"/>
    <w:rsid w:val="00CC412E"/>
    <w:rsid w:val="00CC43B9"/>
    <w:rsid w:val="00CC4659"/>
    <w:rsid w:val="00CC5F68"/>
    <w:rsid w:val="00CC60A6"/>
    <w:rsid w:val="00CC681A"/>
    <w:rsid w:val="00CC685A"/>
    <w:rsid w:val="00CC6BC1"/>
    <w:rsid w:val="00CC6CE5"/>
    <w:rsid w:val="00CC7066"/>
    <w:rsid w:val="00CC7103"/>
    <w:rsid w:val="00CC7193"/>
    <w:rsid w:val="00CC7446"/>
    <w:rsid w:val="00CC78BB"/>
    <w:rsid w:val="00CC7B45"/>
    <w:rsid w:val="00CC7CA3"/>
    <w:rsid w:val="00CD0155"/>
    <w:rsid w:val="00CD09F1"/>
    <w:rsid w:val="00CD1188"/>
    <w:rsid w:val="00CD12C1"/>
    <w:rsid w:val="00CD1633"/>
    <w:rsid w:val="00CD1774"/>
    <w:rsid w:val="00CD1842"/>
    <w:rsid w:val="00CD1A1D"/>
    <w:rsid w:val="00CD1C11"/>
    <w:rsid w:val="00CD274A"/>
    <w:rsid w:val="00CD2ED1"/>
    <w:rsid w:val="00CD316C"/>
    <w:rsid w:val="00CD3190"/>
    <w:rsid w:val="00CD337B"/>
    <w:rsid w:val="00CD3B7B"/>
    <w:rsid w:val="00CD423B"/>
    <w:rsid w:val="00CD49CC"/>
    <w:rsid w:val="00CD5015"/>
    <w:rsid w:val="00CD596F"/>
    <w:rsid w:val="00CD5A2F"/>
    <w:rsid w:val="00CD5DCA"/>
    <w:rsid w:val="00CD609D"/>
    <w:rsid w:val="00CD6338"/>
    <w:rsid w:val="00CD7327"/>
    <w:rsid w:val="00CD7D35"/>
    <w:rsid w:val="00CD7E6F"/>
    <w:rsid w:val="00CE0424"/>
    <w:rsid w:val="00CE131B"/>
    <w:rsid w:val="00CE1C18"/>
    <w:rsid w:val="00CE1E8D"/>
    <w:rsid w:val="00CE212C"/>
    <w:rsid w:val="00CE273A"/>
    <w:rsid w:val="00CE30AC"/>
    <w:rsid w:val="00CE34A2"/>
    <w:rsid w:val="00CE3D23"/>
    <w:rsid w:val="00CE3E21"/>
    <w:rsid w:val="00CE3F6A"/>
    <w:rsid w:val="00CE4078"/>
    <w:rsid w:val="00CE43F1"/>
    <w:rsid w:val="00CE44C6"/>
    <w:rsid w:val="00CE47BA"/>
    <w:rsid w:val="00CE48BA"/>
    <w:rsid w:val="00CE49DF"/>
    <w:rsid w:val="00CE4D47"/>
    <w:rsid w:val="00CE4D95"/>
    <w:rsid w:val="00CE5B43"/>
    <w:rsid w:val="00CE5E28"/>
    <w:rsid w:val="00CE60A6"/>
    <w:rsid w:val="00CE6335"/>
    <w:rsid w:val="00CE658C"/>
    <w:rsid w:val="00CE6606"/>
    <w:rsid w:val="00CE71E4"/>
    <w:rsid w:val="00CE721A"/>
    <w:rsid w:val="00CE7561"/>
    <w:rsid w:val="00CE7960"/>
    <w:rsid w:val="00CE7F6A"/>
    <w:rsid w:val="00CF01D4"/>
    <w:rsid w:val="00CF0888"/>
    <w:rsid w:val="00CF12C4"/>
    <w:rsid w:val="00CF1354"/>
    <w:rsid w:val="00CF1B28"/>
    <w:rsid w:val="00CF1BAA"/>
    <w:rsid w:val="00CF1DBD"/>
    <w:rsid w:val="00CF21AD"/>
    <w:rsid w:val="00CF2205"/>
    <w:rsid w:val="00CF29D4"/>
    <w:rsid w:val="00CF2B16"/>
    <w:rsid w:val="00CF2B42"/>
    <w:rsid w:val="00CF3430"/>
    <w:rsid w:val="00CF37A4"/>
    <w:rsid w:val="00CF3A18"/>
    <w:rsid w:val="00CF3B1F"/>
    <w:rsid w:val="00CF3BF6"/>
    <w:rsid w:val="00CF3DD1"/>
    <w:rsid w:val="00CF40B6"/>
    <w:rsid w:val="00CF41BF"/>
    <w:rsid w:val="00CF4550"/>
    <w:rsid w:val="00CF4695"/>
    <w:rsid w:val="00CF47A4"/>
    <w:rsid w:val="00CF4A9F"/>
    <w:rsid w:val="00CF51D2"/>
    <w:rsid w:val="00CF5389"/>
    <w:rsid w:val="00CF54EA"/>
    <w:rsid w:val="00CF56BF"/>
    <w:rsid w:val="00CF57DA"/>
    <w:rsid w:val="00CF57E7"/>
    <w:rsid w:val="00CF625B"/>
    <w:rsid w:val="00CF632B"/>
    <w:rsid w:val="00CF687E"/>
    <w:rsid w:val="00CF6993"/>
    <w:rsid w:val="00CF69F2"/>
    <w:rsid w:val="00CF6B55"/>
    <w:rsid w:val="00CF726E"/>
    <w:rsid w:val="00CF72B1"/>
    <w:rsid w:val="00CF75F5"/>
    <w:rsid w:val="00D002CA"/>
    <w:rsid w:val="00D0045D"/>
    <w:rsid w:val="00D00A4D"/>
    <w:rsid w:val="00D00CD2"/>
    <w:rsid w:val="00D011C3"/>
    <w:rsid w:val="00D01344"/>
    <w:rsid w:val="00D01558"/>
    <w:rsid w:val="00D020D6"/>
    <w:rsid w:val="00D02CD0"/>
    <w:rsid w:val="00D02DEE"/>
    <w:rsid w:val="00D033C0"/>
    <w:rsid w:val="00D0349B"/>
    <w:rsid w:val="00D03D1D"/>
    <w:rsid w:val="00D042A2"/>
    <w:rsid w:val="00D049BD"/>
    <w:rsid w:val="00D052F6"/>
    <w:rsid w:val="00D055B4"/>
    <w:rsid w:val="00D0563C"/>
    <w:rsid w:val="00D05685"/>
    <w:rsid w:val="00D05C47"/>
    <w:rsid w:val="00D05DDC"/>
    <w:rsid w:val="00D0611E"/>
    <w:rsid w:val="00D0679F"/>
    <w:rsid w:val="00D0697E"/>
    <w:rsid w:val="00D0699F"/>
    <w:rsid w:val="00D07060"/>
    <w:rsid w:val="00D07CDA"/>
    <w:rsid w:val="00D07CDD"/>
    <w:rsid w:val="00D10249"/>
    <w:rsid w:val="00D102E0"/>
    <w:rsid w:val="00D103BF"/>
    <w:rsid w:val="00D10CBB"/>
    <w:rsid w:val="00D10F44"/>
    <w:rsid w:val="00D114CE"/>
    <w:rsid w:val="00D114E4"/>
    <w:rsid w:val="00D115C3"/>
    <w:rsid w:val="00D11839"/>
    <w:rsid w:val="00D11897"/>
    <w:rsid w:val="00D118D8"/>
    <w:rsid w:val="00D11978"/>
    <w:rsid w:val="00D11A0F"/>
    <w:rsid w:val="00D11EB5"/>
    <w:rsid w:val="00D126E9"/>
    <w:rsid w:val="00D129E9"/>
    <w:rsid w:val="00D12A52"/>
    <w:rsid w:val="00D12B86"/>
    <w:rsid w:val="00D12EF0"/>
    <w:rsid w:val="00D13135"/>
    <w:rsid w:val="00D1365D"/>
    <w:rsid w:val="00D136AA"/>
    <w:rsid w:val="00D1382D"/>
    <w:rsid w:val="00D138D3"/>
    <w:rsid w:val="00D13E4E"/>
    <w:rsid w:val="00D141C1"/>
    <w:rsid w:val="00D1430C"/>
    <w:rsid w:val="00D1446D"/>
    <w:rsid w:val="00D149B9"/>
    <w:rsid w:val="00D14CFE"/>
    <w:rsid w:val="00D151B3"/>
    <w:rsid w:val="00D15234"/>
    <w:rsid w:val="00D1603A"/>
    <w:rsid w:val="00D1664B"/>
    <w:rsid w:val="00D16EE2"/>
    <w:rsid w:val="00D16F54"/>
    <w:rsid w:val="00D170FB"/>
    <w:rsid w:val="00D17371"/>
    <w:rsid w:val="00D2021C"/>
    <w:rsid w:val="00D2053E"/>
    <w:rsid w:val="00D2054E"/>
    <w:rsid w:val="00D207C1"/>
    <w:rsid w:val="00D20983"/>
    <w:rsid w:val="00D20D0D"/>
    <w:rsid w:val="00D210A7"/>
    <w:rsid w:val="00D2164B"/>
    <w:rsid w:val="00D21650"/>
    <w:rsid w:val="00D21836"/>
    <w:rsid w:val="00D21A5A"/>
    <w:rsid w:val="00D220F3"/>
    <w:rsid w:val="00D22430"/>
    <w:rsid w:val="00D2253D"/>
    <w:rsid w:val="00D2273B"/>
    <w:rsid w:val="00D228E5"/>
    <w:rsid w:val="00D22A9A"/>
    <w:rsid w:val="00D22D96"/>
    <w:rsid w:val="00D22E67"/>
    <w:rsid w:val="00D23326"/>
    <w:rsid w:val="00D2374D"/>
    <w:rsid w:val="00D2378F"/>
    <w:rsid w:val="00D239A7"/>
    <w:rsid w:val="00D23F47"/>
    <w:rsid w:val="00D240FE"/>
    <w:rsid w:val="00D245FC"/>
    <w:rsid w:val="00D247AB"/>
    <w:rsid w:val="00D249B3"/>
    <w:rsid w:val="00D24D90"/>
    <w:rsid w:val="00D24DFB"/>
    <w:rsid w:val="00D25020"/>
    <w:rsid w:val="00D25671"/>
    <w:rsid w:val="00D25AD0"/>
    <w:rsid w:val="00D25C6C"/>
    <w:rsid w:val="00D25FF7"/>
    <w:rsid w:val="00D2629F"/>
    <w:rsid w:val="00D262E4"/>
    <w:rsid w:val="00D264AD"/>
    <w:rsid w:val="00D26614"/>
    <w:rsid w:val="00D266EB"/>
    <w:rsid w:val="00D27224"/>
    <w:rsid w:val="00D2782A"/>
    <w:rsid w:val="00D27F44"/>
    <w:rsid w:val="00D30E9E"/>
    <w:rsid w:val="00D30F4A"/>
    <w:rsid w:val="00D30F54"/>
    <w:rsid w:val="00D314D9"/>
    <w:rsid w:val="00D31613"/>
    <w:rsid w:val="00D316B0"/>
    <w:rsid w:val="00D319CE"/>
    <w:rsid w:val="00D31A6E"/>
    <w:rsid w:val="00D32329"/>
    <w:rsid w:val="00D32403"/>
    <w:rsid w:val="00D3265A"/>
    <w:rsid w:val="00D32C7F"/>
    <w:rsid w:val="00D32FD2"/>
    <w:rsid w:val="00D335A6"/>
    <w:rsid w:val="00D34605"/>
    <w:rsid w:val="00D34879"/>
    <w:rsid w:val="00D356E9"/>
    <w:rsid w:val="00D35BF3"/>
    <w:rsid w:val="00D365C9"/>
    <w:rsid w:val="00D366D3"/>
    <w:rsid w:val="00D36751"/>
    <w:rsid w:val="00D36852"/>
    <w:rsid w:val="00D3699B"/>
    <w:rsid w:val="00D36C3F"/>
    <w:rsid w:val="00D36E71"/>
    <w:rsid w:val="00D377AE"/>
    <w:rsid w:val="00D37C52"/>
    <w:rsid w:val="00D37D87"/>
    <w:rsid w:val="00D37D99"/>
    <w:rsid w:val="00D4061A"/>
    <w:rsid w:val="00D409BF"/>
    <w:rsid w:val="00D40B33"/>
    <w:rsid w:val="00D416FC"/>
    <w:rsid w:val="00D417BE"/>
    <w:rsid w:val="00D419FE"/>
    <w:rsid w:val="00D41B4D"/>
    <w:rsid w:val="00D42386"/>
    <w:rsid w:val="00D423E2"/>
    <w:rsid w:val="00D42A52"/>
    <w:rsid w:val="00D42CE6"/>
    <w:rsid w:val="00D4318F"/>
    <w:rsid w:val="00D43350"/>
    <w:rsid w:val="00D4368C"/>
    <w:rsid w:val="00D438BF"/>
    <w:rsid w:val="00D43969"/>
    <w:rsid w:val="00D440F8"/>
    <w:rsid w:val="00D44254"/>
    <w:rsid w:val="00D44383"/>
    <w:rsid w:val="00D444C6"/>
    <w:rsid w:val="00D448A0"/>
    <w:rsid w:val="00D44A22"/>
    <w:rsid w:val="00D44C92"/>
    <w:rsid w:val="00D44DF6"/>
    <w:rsid w:val="00D4506B"/>
    <w:rsid w:val="00D45150"/>
    <w:rsid w:val="00D45454"/>
    <w:rsid w:val="00D45968"/>
    <w:rsid w:val="00D45D0E"/>
    <w:rsid w:val="00D45F0C"/>
    <w:rsid w:val="00D461CC"/>
    <w:rsid w:val="00D4682D"/>
    <w:rsid w:val="00D46DE0"/>
    <w:rsid w:val="00D47107"/>
    <w:rsid w:val="00D47120"/>
    <w:rsid w:val="00D4746A"/>
    <w:rsid w:val="00D47865"/>
    <w:rsid w:val="00D478B3"/>
    <w:rsid w:val="00D47CE6"/>
    <w:rsid w:val="00D47CF8"/>
    <w:rsid w:val="00D47EF9"/>
    <w:rsid w:val="00D50001"/>
    <w:rsid w:val="00D50754"/>
    <w:rsid w:val="00D5095D"/>
    <w:rsid w:val="00D50A21"/>
    <w:rsid w:val="00D513AC"/>
    <w:rsid w:val="00D5149D"/>
    <w:rsid w:val="00D51509"/>
    <w:rsid w:val="00D5168F"/>
    <w:rsid w:val="00D51B22"/>
    <w:rsid w:val="00D51D16"/>
    <w:rsid w:val="00D51EF4"/>
    <w:rsid w:val="00D521B9"/>
    <w:rsid w:val="00D52B4E"/>
    <w:rsid w:val="00D52D69"/>
    <w:rsid w:val="00D53B26"/>
    <w:rsid w:val="00D54182"/>
    <w:rsid w:val="00D541F7"/>
    <w:rsid w:val="00D546FF"/>
    <w:rsid w:val="00D54776"/>
    <w:rsid w:val="00D5491E"/>
    <w:rsid w:val="00D5547D"/>
    <w:rsid w:val="00D55533"/>
    <w:rsid w:val="00D55909"/>
    <w:rsid w:val="00D5597B"/>
    <w:rsid w:val="00D55AD5"/>
    <w:rsid w:val="00D560C4"/>
    <w:rsid w:val="00D56620"/>
    <w:rsid w:val="00D56770"/>
    <w:rsid w:val="00D576CA"/>
    <w:rsid w:val="00D57A2F"/>
    <w:rsid w:val="00D57F74"/>
    <w:rsid w:val="00D6039A"/>
    <w:rsid w:val="00D609C8"/>
    <w:rsid w:val="00D60A6B"/>
    <w:rsid w:val="00D60F73"/>
    <w:rsid w:val="00D618F3"/>
    <w:rsid w:val="00D61AF5"/>
    <w:rsid w:val="00D61C7D"/>
    <w:rsid w:val="00D61DDD"/>
    <w:rsid w:val="00D61F9B"/>
    <w:rsid w:val="00D62132"/>
    <w:rsid w:val="00D62580"/>
    <w:rsid w:val="00D62A5E"/>
    <w:rsid w:val="00D631AF"/>
    <w:rsid w:val="00D6379E"/>
    <w:rsid w:val="00D6388B"/>
    <w:rsid w:val="00D6393A"/>
    <w:rsid w:val="00D639E4"/>
    <w:rsid w:val="00D63D8C"/>
    <w:rsid w:val="00D63DE3"/>
    <w:rsid w:val="00D63EAE"/>
    <w:rsid w:val="00D64309"/>
    <w:rsid w:val="00D64877"/>
    <w:rsid w:val="00D64C05"/>
    <w:rsid w:val="00D652B5"/>
    <w:rsid w:val="00D6564D"/>
    <w:rsid w:val="00D66053"/>
    <w:rsid w:val="00D66155"/>
    <w:rsid w:val="00D66400"/>
    <w:rsid w:val="00D666D2"/>
    <w:rsid w:val="00D66967"/>
    <w:rsid w:val="00D67605"/>
    <w:rsid w:val="00D67BA6"/>
    <w:rsid w:val="00D67F2B"/>
    <w:rsid w:val="00D70102"/>
    <w:rsid w:val="00D7054B"/>
    <w:rsid w:val="00D708B0"/>
    <w:rsid w:val="00D712CD"/>
    <w:rsid w:val="00D71834"/>
    <w:rsid w:val="00D71869"/>
    <w:rsid w:val="00D72FA9"/>
    <w:rsid w:val="00D72FDA"/>
    <w:rsid w:val="00D737BD"/>
    <w:rsid w:val="00D73D48"/>
    <w:rsid w:val="00D73EE4"/>
    <w:rsid w:val="00D745B9"/>
    <w:rsid w:val="00D75049"/>
    <w:rsid w:val="00D758D8"/>
    <w:rsid w:val="00D75D94"/>
    <w:rsid w:val="00D765CC"/>
    <w:rsid w:val="00D76C54"/>
    <w:rsid w:val="00D7704D"/>
    <w:rsid w:val="00D77B1D"/>
    <w:rsid w:val="00D77BE5"/>
    <w:rsid w:val="00D77E48"/>
    <w:rsid w:val="00D77ED9"/>
    <w:rsid w:val="00D80046"/>
    <w:rsid w:val="00D8021F"/>
    <w:rsid w:val="00D80271"/>
    <w:rsid w:val="00D80383"/>
    <w:rsid w:val="00D8086A"/>
    <w:rsid w:val="00D80CA0"/>
    <w:rsid w:val="00D80CD5"/>
    <w:rsid w:val="00D81630"/>
    <w:rsid w:val="00D81668"/>
    <w:rsid w:val="00D823C6"/>
    <w:rsid w:val="00D82649"/>
    <w:rsid w:val="00D82B02"/>
    <w:rsid w:val="00D830A4"/>
    <w:rsid w:val="00D8327F"/>
    <w:rsid w:val="00D8338D"/>
    <w:rsid w:val="00D83985"/>
    <w:rsid w:val="00D839E6"/>
    <w:rsid w:val="00D83AA1"/>
    <w:rsid w:val="00D83ED7"/>
    <w:rsid w:val="00D84060"/>
    <w:rsid w:val="00D841AB"/>
    <w:rsid w:val="00D8423A"/>
    <w:rsid w:val="00D842E7"/>
    <w:rsid w:val="00D845EC"/>
    <w:rsid w:val="00D84827"/>
    <w:rsid w:val="00D849AA"/>
    <w:rsid w:val="00D84ADB"/>
    <w:rsid w:val="00D85061"/>
    <w:rsid w:val="00D854F4"/>
    <w:rsid w:val="00D857C1"/>
    <w:rsid w:val="00D85804"/>
    <w:rsid w:val="00D85A39"/>
    <w:rsid w:val="00D8611C"/>
    <w:rsid w:val="00D861E6"/>
    <w:rsid w:val="00D862A8"/>
    <w:rsid w:val="00D86444"/>
    <w:rsid w:val="00D864D0"/>
    <w:rsid w:val="00D86897"/>
    <w:rsid w:val="00D86917"/>
    <w:rsid w:val="00D86CA3"/>
    <w:rsid w:val="00D871CE"/>
    <w:rsid w:val="00D87253"/>
    <w:rsid w:val="00D87276"/>
    <w:rsid w:val="00D8739A"/>
    <w:rsid w:val="00D87A5B"/>
    <w:rsid w:val="00D87E4C"/>
    <w:rsid w:val="00D904E0"/>
    <w:rsid w:val="00D90C76"/>
    <w:rsid w:val="00D90D38"/>
    <w:rsid w:val="00D90E63"/>
    <w:rsid w:val="00D91691"/>
    <w:rsid w:val="00D917A6"/>
    <w:rsid w:val="00D9196D"/>
    <w:rsid w:val="00D91E94"/>
    <w:rsid w:val="00D9291F"/>
    <w:rsid w:val="00D92954"/>
    <w:rsid w:val="00D92982"/>
    <w:rsid w:val="00D9310F"/>
    <w:rsid w:val="00D9362C"/>
    <w:rsid w:val="00D93743"/>
    <w:rsid w:val="00D9393B"/>
    <w:rsid w:val="00D939B4"/>
    <w:rsid w:val="00D93C01"/>
    <w:rsid w:val="00D941DB"/>
    <w:rsid w:val="00D9426A"/>
    <w:rsid w:val="00D94576"/>
    <w:rsid w:val="00D94867"/>
    <w:rsid w:val="00D94926"/>
    <w:rsid w:val="00D949B5"/>
    <w:rsid w:val="00D9583B"/>
    <w:rsid w:val="00D95DD6"/>
    <w:rsid w:val="00D9619B"/>
    <w:rsid w:val="00D963B5"/>
    <w:rsid w:val="00D965FA"/>
    <w:rsid w:val="00D967DA"/>
    <w:rsid w:val="00D96E5E"/>
    <w:rsid w:val="00D978C0"/>
    <w:rsid w:val="00D979A7"/>
    <w:rsid w:val="00D97A90"/>
    <w:rsid w:val="00DA010D"/>
    <w:rsid w:val="00DA0300"/>
    <w:rsid w:val="00DA1040"/>
    <w:rsid w:val="00DA17E6"/>
    <w:rsid w:val="00DA227C"/>
    <w:rsid w:val="00DA305E"/>
    <w:rsid w:val="00DA3437"/>
    <w:rsid w:val="00DA38CA"/>
    <w:rsid w:val="00DA3DD9"/>
    <w:rsid w:val="00DA47CE"/>
    <w:rsid w:val="00DA4A4E"/>
    <w:rsid w:val="00DA5051"/>
    <w:rsid w:val="00DA5417"/>
    <w:rsid w:val="00DA56E8"/>
    <w:rsid w:val="00DA5A05"/>
    <w:rsid w:val="00DA6069"/>
    <w:rsid w:val="00DA65F4"/>
    <w:rsid w:val="00DA725A"/>
    <w:rsid w:val="00DA7516"/>
    <w:rsid w:val="00DA7BFC"/>
    <w:rsid w:val="00DB04B7"/>
    <w:rsid w:val="00DB06F6"/>
    <w:rsid w:val="00DB0A9F"/>
    <w:rsid w:val="00DB0AFD"/>
    <w:rsid w:val="00DB0B2E"/>
    <w:rsid w:val="00DB0CFC"/>
    <w:rsid w:val="00DB1396"/>
    <w:rsid w:val="00DB1745"/>
    <w:rsid w:val="00DB186A"/>
    <w:rsid w:val="00DB1F4B"/>
    <w:rsid w:val="00DB209F"/>
    <w:rsid w:val="00DB23C9"/>
    <w:rsid w:val="00DB247C"/>
    <w:rsid w:val="00DB2823"/>
    <w:rsid w:val="00DB2870"/>
    <w:rsid w:val="00DB2C9C"/>
    <w:rsid w:val="00DB2F95"/>
    <w:rsid w:val="00DB30F2"/>
    <w:rsid w:val="00DB377D"/>
    <w:rsid w:val="00DB3BBE"/>
    <w:rsid w:val="00DB4669"/>
    <w:rsid w:val="00DB4917"/>
    <w:rsid w:val="00DB4C9F"/>
    <w:rsid w:val="00DB4DB3"/>
    <w:rsid w:val="00DB5040"/>
    <w:rsid w:val="00DB5390"/>
    <w:rsid w:val="00DB5867"/>
    <w:rsid w:val="00DB5CC4"/>
    <w:rsid w:val="00DB60AB"/>
    <w:rsid w:val="00DB6DF0"/>
    <w:rsid w:val="00DB6E66"/>
    <w:rsid w:val="00DB7804"/>
    <w:rsid w:val="00DB784A"/>
    <w:rsid w:val="00DB79C5"/>
    <w:rsid w:val="00DB7A34"/>
    <w:rsid w:val="00DB7AAD"/>
    <w:rsid w:val="00DB7C7C"/>
    <w:rsid w:val="00DC0223"/>
    <w:rsid w:val="00DC0622"/>
    <w:rsid w:val="00DC0684"/>
    <w:rsid w:val="00DC06FC"/>
    <w:rsid w:val="00DC0992"/>
    <w:rsid w:val="00DC0C73"/>
    <w:rsid w:val="00DC0F8D"/>
    <w:rsid w:val="00DC1F6B"/>
    <w:rsid w:val="00DC233E"/>
    <w:rsid w:val="00DC2620"/>
    <w:rsid w:val="00DC272F"/>
    <w:rsid w:val="00DC2B74"/>
    <w:rsid w:val="00DC2BEB"/>
    <w:rsid w:val="00DC2D36"/>
    <w:rsid w:val="00DC2E70"/>
    <w:rsid w:val="00DC3164"/>
    <w:rsid w:val="00DC3243"/>
    <w:rsid w:val="00DC32CF"/>
    <w:rsid w:val="00DC368F"/>
    <w:rsid w:val="00DC375D"/>
    <w:rsid w:val="00DC378C"/>
    <w:rsid w:val="00DC3850"/>
    <w:rsid w:val="00DC38C6"/>
    <w:rsid w:val="00DC3A4E"/>
    <w:rsid w:val="00DC431C"/>
    <w:rsid w:val="00DC441C"/>
    <w:rsid w:val="00DC4985"/>
    <w:rsid w:val="00DC4988"/>
    <w:rsid w:val="00DC507A"/>
    <w:rsid w:val="00DC529F"/>
    <w:rsid w:val="00DC53EF"/>
    <w:rsid w:val="00DC5618"/>
    <w:rsid w:val="00DC5708"/>
    <w:rsid w:val="00DC5744"/>
    <w:rsid w:val="00DC5A3A"/>
    <w:rsid w:val="00DC5C90"/>
    <w:rsid w:val="00DC6BB9"/>
    <w:rsid w:val="00DC6CDB"/>
    <w:rsid w:val="00DC6F81"/>
    <w:rsid w:val="00DC7BC0"/>
    <w:rsid w:val="00DC7CF6"/>
    <w:rsid w:val="00DD0208"/>
    <w:rsid w:val="00DD064E"/>
    <w:rsid w:val="00DD06CA"/>
    <w:rsid w:val="00DD0764"/>
    <w:rsid w:val="00DD07C6"/>
    <w:rsid w:val="00DD1BD9"/>
    <w:rsid w:val="00DD20AB"/>
    <w:rsid w:val="00DD2372"/>
    <w:rsid w:val="00DD2373"/>
    <w:rsid w:val="00DD2543"/>
    <w:rsid w:val="00DD287E"/>
    <w:rsid w:val="00DD2D26"/>
    <w:rsid w:val="00DD35C5"/>
    <w:rsid w:val="00DD3612"/>
    <w:rsid w:val="00DD36ED"/>
    <w:rsid w:val="00DD372B"/>
    <w:rsid w:val="00DD3F84"/>
    <w:rsid w:val="00DD4038"/>
    <w:rsid w:val="00DD4045"/>
    <w:rsid w:val="00DD4104"/>
    <w:rsid w:val="00DD4271"/>
    <w:rsid w:val="00DD46A4"/>
    <w:rsid w:val="00DD4B99"/>
    <w:rsid w:val="00DD5449"/>
    <w:rsid w:val="00DD55CC"/>
    <w:rsid w:val="00DD6102"/>
    <w:rsid w:val="00DD6546"/>
    <w:rsid w:val="00DD6D8E"/>
    <w:rsid w:val="00DD6DF1"/>
    <w:rsid w:val="00DD769E"/>
    <w:rsid w:val="00DD7738"/>
    <w:rsid w:val="00DD791C"/>
    <w:rsid w:val="00DD7E86"/>
    <w:rsid w:val="00DE0129"/>
    <w:rsid w:val="00DE03D4"/>
    <w:rsid w:val="00DE071D"/>
    <w:rsid w:val="00DE1335"/>
    <w:rsid w:val="00DE1511"/>
    <w:rsid w:val="00DE185A"/>
    <w:rsid w:val="00DE1E61"/>
    <w:rsid w:val="00DE2283"/>
    <w:rsid w:val="00DE24C4"/>
    <w:rsid w:val="00DE24C7"/>
    <w:rsid w:val="00DE2D4E"/>
    <w:rsid w:val="00DE39C9"/>
    <w:rsid w:val="00DE3F96"/>
    <w:rsid w:val="00DE433F"/>
    <w:rsid w:val="00DE4A5F"/>
    <w:rsid w:val="00DE514C"/>
    <w:rsid w:val="00DE5608"/>
    <w:rsid w:val="00DE57CF"/>
    <w:rsid w:val="00DE58A5"/>
    <w:rsid w:val="00DE58D0"/>
    <w:rsid w:val="00DE6028"/>
    <w:rsid w:val="00DE615E"/>
    <w:rsid w:val="00DE61BE"/>
    <w:rsid w:val="00DE6295"/>
    <w:rsid w:val="00DE654F"/>
    <w:rsid w:val="00DE689C"/>
    <w:rsid w:val="00DE68F7"/>
    <w:rsid w:val="00DE729D"/>
    <w:rsid w:val="00DE72C7"/>
    <w:rsid w:val="00DE75B8"/>
    <w:rsid w:val="00DE7886"/>
    <w:rsid w:val="00DE79AA"/>
    <w:rsid w:val="00DE7FA1"/>
    <w:rsid w:val="00DF04D9"/>
    <w:rsid w:val="00DF07E0"/>
    <w:rsid w:val="00DF0B6E"/>
    <w:rsid w:val="00DF15E0"/>
    <w:rsid w:val="00DF176B"/>
    <w:rsid w:val="00DF17EA"/>
    <w:rsid w:val="00DF19BE"/>
    <w:rsid w:val="00DF2B6F"/>
    <w:rsid w:val="00DF2D3E"/>
    <w:rsid w:val="00DF30D4"/>
    <w:rsid w:val="00DF321C"/>
    <w:rsid w:val="00DF37A0"/>
    <w:rsid w:val="00DF3A6A"/>
    <w:rsid w:val="00DF3BB3"/>
    <w:rsid w:val="00DF413C"/>
    <w:rsid w:val="00DF43F3"/>
    <w:rsid w:val="00DF451F"/>
    <w:rsid w:val="00DF45B0"/>
    <w:rsid w:val="00DF5140"/>
    <w:rsid w:val="00DF5534"/>
    <w:rsid w:val="00DF58CA"/>
    <w:rsid w:val="00DF5932"/>
    <w:rsid w:val="00DF604B"/>
    <w:rsid w:val="00DF62BE"/>
    <w:rsid w:val="00DF6618"/>
    <w:rsid w:val="00DF6D69"/>
    <w:rsid w:val="00DF703D"/>
    <w:rsid w:val="00DF77ED"/>
    <w:rsid w:val="00DF78FD"/>
    <w:rsid w:val="00DF7E63"/>
    <w:rsid w:val="00E001AB"/>
    <w:rsid w:val="00E00822"/>
    <w:rsid w:val="00E013EE"/>
    <w:rsid w:val="00E01C0E"/>
    <w:rsid w:val="00E02812"/>
    <w:rsid w:val="00E02A1D"/>
    <w:rsid w:val="00E03C07"/>
    <w:rsid w:val="00E04502"/>
    <w:rsid w:val="00E04550"/>
    <w:rsid w:val="00E046BE"/>
    <w:rsid w:val="00E0504D"/>
    <w:rsid w:val="00E0548A"/>
    <w:rsid w:val="00E05B6F"/>
    <w:rsid w:val="00E063A0"/>
    <w:rsid w:val="00E06839"/>
    <w:rsid w:val="00E07464"/>
    <w:rsid w:val="00E074EE"/>
    <w:rsid w:val="00E07DF0"/>
    <w:rsid w:val="00E1026F"/>
    <w:rsid w:val="00E10423"/>
    <w:rsid w:val="00E10846"/>
    <w:rsid w:val="00E10B9E"/>
    <w:rsid w:val="00E10DD0"/>
    <w:rsid w:val="00E110E7"/>
    <w:rsid w:val="00E1186A"/>
    <w:rsid w:val="00E11A00"/>
    <w:rsid w:val="00E11B20"/>
    <w:rsid w:val="00E11C5E"/>
    <w:rsid w:val="00E120FB"/>
    <w:rsid w:val="00E125C6"/>
    <w:rsid w:val="00E12664"/>
    <w:rsid w:val="00E12BE5"/>
    <w:rsid w:val="00E12EA0"/>
    <w:rsid w:val="00E13343"/>
    <w:rsid w:val="00E1357D"/>
    <w:rsid w:val="00E1412C"/>
    <w:rsid w:val="00E141DB"/>
    <w:rsid w:val="00E14348"/>
    <w:rsid w:val="00E144F0"/>
    <w:rsid w:val="00E1462E"/>
    <w:rsid w:val="00E150F7"/>
    <w:rsid w:val="00E15397"/>
    <w:rsid w:val="00E154B1"/>
    <w:rsid w:val="00E15506"/>
    <w:rsid w:val="00E157DF"/>
    <w:rsid w:val="00E15825"/>
    <w:rsid w:val="00E16020"/>
    <w:rsid w:val="00E16715"/>
    <w:rsid w:val="00E16CA2"/>
    <w:rsid w:val="00E1746A"/>
    <w:rsid w:val="00E17D30"/>
    <w:rsid w:val="00E17F52"/>
    <w:rsid w:val="00E17FA2"/>
    <w:rsid w:val="00E20126"/>
    <w:rsid w:val="00E2025C"/>
    <w:rsid w:val="00E209DC"/>
    <w:rsid w:val="00E20B78"/>
    <w:rsid w:val="00E20C1B"/>
    <w:rsid w:val="00E20E83"/>
    <w:rsid w:val="00E20F0C"/>
    <w:rsid w:val="00E20F55"/>
    <w:rsid w:val="00E211CC"/>
    <w:rsid w:val="00E2189D"/>
    <w:rsid w:val="00E21C98"/>
    <w:rsid w:val="00E21CA6"/>
    <w:rsid w:val="00E21EFE"/>
    <w:rsid w:val="00E22129"/>
    <w:rsid w:val="00E22143"/>
    <w:rsid w:val="00E22330"/>
    <w:rsid w:val="00E22406"/>
    <w:rsid w:val="00E2255C"/>
    <w:rsid w:val="00E22757"/>
    <w:rsid w:val="00E22DFE"/>
    <w:rsid w:val="00E2324D"/>
    <w:rsid w:val="00E232DA"/>
    <w:rsid w:val="00E233D8"/>
    <w:rsid w:val="00E23ACE"/>
    <w:rsid w:val="00E23AD2"/>
    <w:rsid w:val="00E23BDC"/>
    <w:rsid w:val="00E23BE6"/>
    <w:rsid w:val="00E23E6B"/>
    <w:rsid w:val="00E2429D"/>
    <w:rsid w:val="00E24B47"/>
    <w:rsid w:val="00E24C5B"/>
    <w:rsid w:val="00E24DEC"/>
    <w:rsid w:val="00E25203"/>
    <w:rsid w:val="00E2548C"/>
    <w:rsid w:val="00E258C4"/>
    <w:rsid w:val="00E25B88"/>
    <w:rsid w:val="00E25D8E"/>
    <w:rsid w:val="00E26065"/>
    <w:rsid w:val="00E2634A"/>
    <w:rsid w:val="00E30176"/>
    <w:rsid w:val="00E30335"/>
    <w:rsid w:val="00E30474"/>
    <w:rsid w:val="00E30870"/>
    <w:rsid w:val="00E30A02"/>
    <w:rsid w:val="00E30B5A"/>
    <w:rsid w:val="00E30FF4"/>
    <w:rsid w:val="00E30FFA"/>
    <w:rsid w:val="00E31236"/>
    <w:rsid w:val="00E3123D"/>
    <w:rsid w:val="00E31461"/>
    <w:rsid w:val="00E31C01"/>
    <w:rsid w:val="00E31D43"/>
    <w:rsid w:val="00E31FE5"/>
    <w:rsid w:val="00E320FD"/>
    <w:rsid w:val="00E32422"/>
    <w:rsid w:val="00E32608"/>
    <w:rsid w:val="00E32A57"/>
    <w:rsid w:val="00E32AC4"/>
    <w:rsid w:val="00E32AE3"/>
    <w:rsid w:val="00E32E8C"/>
    <w:rsid w:val="00E330A7"/>
    <w:rsid w:val="00E3333E"/>
    <w:rsid w:val="00E33627"/>
    <w:rsid w:val="00E34188"/>
    <w:rsid w:val="00E34862"/>
    <w:rsid w:val="00E34B43"/>
    <w:rsid w:val="00E34B6E"/>
    <w:rsid w:val="00E34BF4"/>
    <w:rsid w:val="00E35559"/>
    <w:rsid w:val="00E35937"/>
    <w:rsid w:val="00E35A53"/>
    <w:rsid w:val="00E35C3C"/>
    <w:rsid w:val="00E36365"/>
    <w:rsid w:val="00E3685B"/>
    <w:rsid w:val="00E36A2E"/>
    <w:rsid w:val="00E3723A"/>
    <w:rsid w:val="00E37285"/>
    <w:rsid w:val="00E377EF"/>
    <w:rsid w:val="00E37860"/>
    <w:rsid w:val="00E3786E"/>
    <w:rsid w:val="00E37C0E"/>
    <w:rsid w:val="00E37E01"/>
    <w:rsid w:val="00E37F37"/>
    <w:rsid w:val="00E4023B"/>
    <w:rsid w:val="00E40493"/>
    <w:rsid w:val="00E408A8"/>
    <w:rsid w:val="00E412EF"/>
    <w:rsid w:val="00E419B8"/>
    <w:rsid w:val="00E41C35"/>
    <w:rsid w:val="00E41D78"/>
    <w:rsid w:val="00E421BB"/>
    <w:rsid w:val="00E42235"/>
    <w:rsid w:val="00E42715"/>
    <w:rsid w:val="00E427A9"/>
    <w:rsid w:val="00E42F6D"/>
    <w:rsid w:val="00E42FBE"/>
    <w:rsid w:val="00E4335C"/>
    <w:rsid w:val="00E43A41"/>
    <w:rsid w:val="00E43D9F"/>
    <w:rsid w:val="00E442F2"/>
    <w:rsid w:val="00E446F1"/>
    <w:rsid w:val="00E448EC"/>
    <w:rsid w:val="00E4490F"/>
    <w:rsid w:val="00E44923"/>
    <w:rsid w:val="00E4558D"/>
    <w:rsid w:val="00E45B05"/>
    <w:rsid w:val="00E46886"/>
    <w:rsid w:val="00E46CD2"/>
    <w:rsid w:val="00E46DCB"/>
    <w:rsid w:val="00E46EAA"/>
    <w:rsid w:val="00E4754B"/>
    <w:rsid w:val="00E4777F"/>
    <w:rsid w:val="00E47AEF"/>
    <w:rsid w:val="00E47C18"/>
    <w:rsid w:val="00E47C81"/>
    <w:rsid w:val="00E50C2E"/>
    <w:rsid w:val="00E50EA8"/>
    <w:rsid w:val="00E51061"/>
    <w:rsid w:val="00E51164"/>
    <w:rsid w:val="00E5124D"/>
    <w:rsid w:val="00E516AF"/>
    <w:rsid w:val="00E51E15"/>
    <w:rsid w:val="00E51FE5"/>
    <w:rsid w:val="00E52341"/>
    <w:rsid w:val="00E525E9"/>
    <w:rsid w:val="00E526B0"/>
    <w:rsid w:val="00E52CCF"/>
    <w:rsid w:val="00E52D93"/>
    <w:rsid w:val="00E534A0"/>
    <w:rsid w:val="00E534F3"/>
    <w:rsid w:val="00E53985"/>
    <w:rsid w:val="00E53B75"/>
    <w:rsid w:val="00E53C3E"/>
    <w:rsid w:val="00E53D1B"/>
    <w:rsid w:val="00E541F3"/>
    <w:rsid w:val="00E54E3B"/>
    <w:rsid w:val="00E55088"/>
    <w:rsid w:val="00E552BC"/>
    <w:rsid w:val="00E552FB"/>
    <w:rsid w:val="00E55BF5"/>
    <w:rsid w:val="00E55DAB"/>
    <w:rsid w:val="00E5634F"/>
    <w:rsid w:val="00E565FC"/>
    <w:rsid w:val="00E56C57"/>
    <w:rsid w:val="00E56CD4"/>
    <w:rsid w:val="00E57019"/>
    <w:rsid w:val="00E5701D"/>
    <w:rsid w:val="00E57565"/>
    <w:rsid w:val="00E57D86"/>
    <w:rsid w:val="00E60299"/>
    <w:rsid w:val="00E60434"/>
    <w:rsid w:val="00E6096D"/>
    <w:rsid w:val="00E60B2B"/>
    <w:rsid w:val="00E60D3C"/>
    <w:rsid w:val="00E610B3"/>
    <w:rsid w:val="00E61500"/>
    <w:rsid w:val="00E620B9"/>
    <w:rsid w:val="00E620C0"/>
    <w:rsid w:val="00E6221A"/>
    <w:rsid w:val="00E62C36"/>
    <w:rsid w:val="00E63838"/>
    <w:rsid w:val="00E63CFA"/>
    <w:rsid w:val="00E6421F"/>
    <w:rsid w:val="00E643E7"/>
    <w:rsid w:val="00E64434"/>
    <w:rsid w:val="00E6493A"/>
    <w:rsid w:val="00E64C97"/>
    <w:rsid w:val="00E64D0A"/>
    <w:rsid w:val="00E64E64"/>
    <w:rsid w:val="00E65005"/>
    <w:rsid w:val="00E652EB"/>
    <w:rsid w:val="00E654A3"/>
    <w:rsid w:val="00E656D1"/>
    <w:rsid w:val="00E65DED"/>
    <w:rsid w:val="00E66614"/>
    <w:rsid w:val="00E66764"/>
    <w:rsid w:val="00E67649"/>
    <w:rsid w:val="00E67C51"/>
    <w:rsid w:val="00E67C73"/>
    <w:rsid w:val="00E708F0"/>
    <w:rsid w:val="00E709CB"/>
    <w:rsid w:val="00E70C42"/>
    <w:rsid w:val="00E7107D"/>
    <w:rsid w:val="00E710FB"/>
    <w:rsid w:val="00E71740"/>
    <w:rsid w:val="00E71787"/>
    <w:rsid w:val="00E72198"/>
    <w:rsid w:val="00E7228B"/>
    <w:rsid w:val="00E7229F"/>
    <w:rsid w:val="00E7253D"/>
    <w:rsid w:val="00E72649"/>
    <w:rsid w:val="00E729EE"/>
    <w:rsid w:val="00E72B30"/>
    <w:rsid w:val="00E72EFC"/>
    <w:rsid w:val="00E73232"/>
    <w:rsid w:val="00E73D33"/>
    <w:rsid w:val="00E7424E"/>
    <w:rsid w:val="00E745EB"/>
    <w:rsid w:val="00E74A0B"/>
    <w:rsid w:val="00E74ABD"/>
    <w:rsid w:val="00E74F23"/>
    <w:rsid w:val="00E7563F"/>
    <w:rsid w:val="00E756C7"/>
    <w:rsid w:val="00E757AD"/>
    <w:rsid w:val="00E758DB"/>
    <w:rsid w:val="00E758EC"/>
    <w:rsid w:val="00E7594C"/>
    <w:rsid w:val="00E75D4E"/>
    <w:rsid w:val="00E76134"/>
    <w:rsid w:val="00E762AC"/>
    <w:rsid w:val="00E763DE"/>
    <w:rsid w:val="00E76A38"/>
    <w:rsid w:val="00E76DD8"/>
    <w:rsid w:val="00E76FE5"/>
    <w:rsid w:val="00E770BE"/>
    <w:rsid w:val="00E77617"/>
    <w:rsid w:val="00E77868"/>
    <w:rsid w:val="00E80035"/>
    <w:rsid w:val="00E8099D"/>
    <w:rsid w:val="00E80A23"/>
    <w:rsid w:val="00E81417"/>
    <w:rsid w:val="00E815CC"/>
    <w:rsid w:val="00E8166B"/>
    <w:rsid w:val="00E8197A"/>
    <w:rsid w:val="00E81BAD"/>
    <w:rsid w:val="00E82216"/>
    <w:rsid w:val="00E8234C"/>
    <w:rsid w:val="00E823B7"/>
    <w:rsid w:val="00E82406"/>
    <w:rsid w:val="00E8259D"/>
    <w:rsid w:val="00E828AA"/>
    <w:rsid w:val="00E8319D"/>
    <w:rsid w:val="00E83376"/>
    <w:rsid w:val="00E83732"/>
    <w:rsid w:val="00E837BA"/>
    <w:rsid w:val="00E83979"/>
    <w:rsid w:val="00E83AA9"/>
    <w:rsid w:val="00E83B4F"/>
    <w:rsid w:val="00E8478E"/>
    <w:rsid w:val="00E84A96"/>
    <w:rsid w:val="00E85548"/>
    <w:rsid w:val="00E85928"/>
    <w:rsid w:val="00E85E44"/>
    <w:rsid w:val="00E86237"/>
    <w:rsid w:val="00E86534"/>
    <w:rsid w:val="00E8685A"/>
    <w:rsid w:val="00E86BC1"/>
    <w:rsid w:val="00E8735C"/>
    <w:rsid w:val="00E877C1"/>
    <w:rsid w:val="00E87822"/>
    <w:rsid w:val="00E87C59"/>
    <w:rsid w:val="00E87CE3"/>
    <w:rsid w:val="00E87E46"/>
    <w:rsid w:val="00E87F4F"/>
    <w:rsid w:val="00E902BB"/>
    <w:rsid w:val="00E90395"/>
    <w:rsid w:val="00E9046E"/>
    <w:rsid w:val="00E90900"/>
    <w:rsid w:val="00E90AA0"/>
    <w:rsid w:val="00E90C22"/>
    <w:rsid w:val="00E90D11"/>
    <w:rsid w:val="00E90E49"/>
    <w:rsid w:val="00E9125E"/>
    <w:rsid w:val="00E9158C"/>
    <w:rsid w:val="00E917F9"/>
    <w:rsid w:val="00E91B75"/>
    <w:rsid w:val="00E91C72"/>
    <w:rsid w:val="00E927D4"/>
    <w:rsid w:val="00E9291C"/>
    <w:rsid w:val="00E929F6"/>
    <w:rsid w:val="00E92BA9"/>
    <w:rsid w:val="00E93FFE"/>
    <w:rsid w:val="00E944A1"/>
    <w:rsid w:val="00E94F8A"/>
    <w:rsid w:val="00E955E8"/>
    <w:rsid w:val="00E95F57"/>
    <w:rsid w:val="00E9600D"/>
    <w:rsid w:val="00E961AC"/>
    <w:rsid w:val="00E96B80"/>
    <w:rsid w:val="00E96E04"/>
    <w:rsid w:val="00E96FD0"/>
    <w:rsid w:val="00E97066"/>
    <w:rsid w:val="00E97111"/>
    <w:rsid w:val="00E97141"/>
    <w:rsid w:val="00E97143"/>
    <w:rsid w:val="00E971EF"/>
    <w:rsid w:val="00E974A2"/>
    <w:rsid w:val="00E974F8"/>
    <w:rsid w:val="00E97D65"/>
    <w:rsid w:val="00EA0118"/>
    <w:rsid w:val="00EA0161"/>
    <w:rsid w:val="00EA0372"/>
    <w:rsid w:val="00EA046B"/>
    <w:rsid w:val="00EA0616"/>
    <w:rsid w:val="00EA1181"/>
    <w:rsid w:val="00EA12EE"/>
    <w:rsid w:val="00EA15C9"/>
    <w:rsid w:val="00EA16EB"/>
    <w:rsid w:val="00EA1987"/>
    <w:rsid w:val="00EA1DF0"/>
    <w:rsid w:val="00EA1EC1"/>
    <w:rsid w:val="00EA2295"/>
    <w:rsid w:val="00EA2430"/>
    <w:rsid w:val="00EA276D"/>
    <w:rsid w:val="00EA2ED3"/>
    <w:rsid w:val="00EA3203"/>
    <w:rsid w:val="00EA3DFC"/>
    <w:rsid w:val="00EA43C2"/>
    <w:rsid w:val="00EA4B53"/>
    <w:rsid w:val="00EA57AC"/>
    <w:rsid w:val="00EA59AD"/>
    <w:rsid w:val="00EA667E"/>
    <w:rsid w:val="00EA6F7C"/>
    <w:rsid w:val="00EA795B"/>
    <w:rsid w:val="00EA7A41"/>
    <w:rsid w:val="00EA7DE7"/>
    <w:rsid w:val="00EA7F32"/>
    <w:rsid w:val="00EA7F80"/>
    <w:rsid w:val="00EB04CA"/>
    <w:rsid w:val="00EB077B"/>
    <w:rsid w:val="00EB0E1E"/>
    <w:rsid w:val="00EB0F12"/>
    <w:rsid w:val="00EB187B"/>
    <w:rsid w:val="00EB1C33"/>
    <w:rsid w:val="00EB1FD5"/>
    <w:rsid w:val="00EB2066"/>
    <w:rsid w:val="00EB237D"/>
    <w:rsid w:val="00EB2731"/>
    <w:rsid w:val="00EB27F4"/>
    <w:rsid w:val="00EB2BFF"/>
    <w:rsid w:val="00EB2D3F"/>
    <w:rsid w:val="00EB2DD1"/>
    <w:rsid w:val="00EB3164"/>
    <w:rsid w:val="00EB324E"/>
    <w:rsid w:val="00EB3370"/>
    <w:rsid w:val="00EB35A7"/>
    <w:rsid w:val="00EB3B93"/>
    <w:rsid w:val="00EB3D0C"/>
    <w:rsid w:val="00EB4274"/>
    <w:rsid w:val="00EB43F8"/>
    <w:rsid w:val="00EB48AF"/>
    <w:rsid w:val="00EB496E"/>
    <w:rsid w:val="00EB4DCA"/>
    <w:rsid w:val="00EB4EA2"/>
    <w:rsid w:val="00EB4F6A"/>
    <w:rsid w:val="00EB51E5"/>
    <w:rsid w:val="00EB55E4"/>
    <w:rsid w:val="00EB5690"/>
    <w:rsid w:val="00EB5BEC"/>
    <w:rsid w:val="00EB5D06"/>
    <w:rsid w:val="00EB629E"/>
    <w:rsid w:val="00EB64FA"/>
    <w:rsid w:val="00EB6600"/>
    <w:rsid w:val="00EB74D1"/>
    <w:rsid w:val="00EB7647"/>
    <w:rsid w:val="00EB7BD2"/>
    <w:rsid w:val="00EB7DAD"/>
    <w:rsid w:val="00EC00AA"/>
    <w:rsid w:val="00EC059C"/>
    <w:rsid w:val="00EC077D"/>
    <w:rsid w:val="00EC0D28"/>
    <w:rsid w:val="00EC0F58"/>
    <w:rsid w:val="00EC119A"/>
    <w:rsid w:val="00EC11BF"/>
    <w:rsid w:val="00EC11D4"/>
    <w:rsid w:val="00EC1E73"/>
    <w:rsid w:val="00EC23D6"/>
    <w:rsid w:val="00EC24D5"/>
    <w:rsid w:val="00EC25FB"/>
    <w:rsid w:val="00EC27C6"/>
    <w:rsid w:val="00EC29A2"/>
    <w:rsid w:val="00EC2C6A"/>
    <w:rsid w:val="00EC3792"/>
    <w:rsid w:val="00EC3E66"/>
    <w:rsid w:val="00EC4056"/>
    <w:rsid w:val="00EC409D"/>
    <w:rsid w:val="00EC40C1"/>
    <w:rsid w:val="00EC4207"/>
    <w:rsid w:val="00EC427E"/>
    <w:rsid w:val="00EC45C6"/>
    <w:rsid w:val="00EC49EC"/>
    <w:rsid w:val="00EC4F04"/>
    <w:rsid w:val="00EC5290"/>
    <w:rsid w:val="00EC5411"/>
    <w:rsid w:val="00EC564E"/>
    <w:rsid w:val="00EC5653"/>
    <w:rsid w:val="00EC5816"/>
    <w:rsid w:val="00EC5A0C"/>
    <w:rsid w:val="00EC60C0"/>
    <w:rsid w:val="00EC61A9"/>
    <w:rsid w:val="00EC64AF"/>
    <w:rsid w:val="00EC67EF"/>
    <w:rsid w:val="00EC71CE"/>
    <w:rsid w:val="00EC79DC"/>
    <w:rsid w:val="00EC7A82"/>
    <w:rsid w:val="00ED00A8"/>
    <w:rsid w:val="00ED00EE"/>
    <w:rsid w:val="00ED01BA"/>
    <w:rsid w:val="00ED0574"/>
    <w:rsid w:val="00ED0F07"/>
    <w:rsid w:val="00ED1006"/>
    <w:rsid w:val="00ED1230"/>
    <w:rsid w:val="00ED178C"/>
    <w:rsid w:val="00ED1A6D"/>
    <w:rsid w:val="00ED1ACA"/>
    <w:rsid w:val="00ED1EA2"/>
    <w:rsid w:val="00ED21A5"/>
    <w:rsid w:val="00ED21D9"/>
    <w:rsid w:val="00ED2335"/>
    <w:rsid w:val="00ED31B6"/>
    <w:rsid w:val="00ED3241"/>
    <w:rsid w:val="00ED34C7"/>
    <w:rsid w:val="00ED37F0"/>
    <w:rsid w:val="00ED3C09"/>
    <w:rsid w:val="00ED3EE1"/>
    <w:rsid w:val="00ED4422"/>
    <w:rsid w:val="00ED4573"/>
    <w:rsid w:val="00ED4705"/>
    <w:rsid w:val="00ED555B"/>
    <w:rsid w:val="00ED597B"/>
    <w:rsid w:val="00ED5B31"/>
    <w:rsid w:val="00ED5B36"/>
    <w:rsid w:val="00ED5D57"/>
    <w:rsid w:val="00ED64CF"/>
    <w:rsid w:val="00ED65CD"/>
    <w:rsid w:val="00ED6C63"/>
    <w:rsid w:val="00ED70BF"/>
    <w:rsid w:val="00ED7220"/>
    <w:rsid w:val="00ED7D58"/>
    <w:rsid w:val="00EE015D"/>
    <w:rsid w:val="00EE0892"/>
    <w:rsid w:val="00EE0918"/>
    <w:rsid w:val="00EE1126"/>
    <w:rsid w:val="00EE123D"/>
    <w:rsid w:val="00EE1AFD"/>
    <w:rsid w:val="00EE1EB7"/>
    <w:rsid w:val="00EE2393"/>
    <w:rsid w:val="00EE23A0"/>
    <w:rsid w:val="00EE2AAD"/>
    <w:rsid w:val="00EE32AB"/>
    <w:rsid w:val="00EE32CC"/>
    <w:rsid w:val="00EE3319"/>
    <w:rsid w:val="00EE3D1C"/>
    <w:rsid w:val="00EE48ED"/>
    <w:rsid w:val="00EE4D90"/>
    <w:rsid w:val="00EE5086"/>
    <w:rsid w:val="00EE5288"/>
    <w:rsid w:val="00EE5487"/>
    <w:rsid w:val="00EE58F6"/>
    <w:rsid w:val="00EE65B5"/>
    <w:rsid w:val="00EE746B"/>
    <w:rsid w:val="00EF0362"/>
    <w:rsid w:val="00EF1444"/>
    <w:rsid w:val="00EF154D"/>
    <w:rsid w:val="00EF18FE"/>
    <w:rsid w:val="00EF19A6"/>
    <w:rsid w:val="00EF1D23"/>
    <w:rsid w:val="00EF1E46"/>
    <w:rsid w:val="00EF1F5D"/>
    <w:rsid w:val="00EF28A8"/>
    <w:rsid w:val="00EF3536"/>
    <w:rsid w:val="00EF3689"/>
    <w:rsid w:val="00EF3B47"/>
    <w:rsid w:val="00EF3E42"/>
    <w:rsid w:val="00EF4037"/>
    <w:rsid w:val="00EF45B7"/>
    <w:rsid w:val="00EF4644"/>
    <w:rsid w:val="00EF4B87"/>
    <w:rsid w:val="00EF4BF9"/>
    <w:rsid w:val="00EF5557"/>
    <w:rsid w:val="00EF5787"/>
    <w:rsid w:val="00EF58F0"/>
    <w:rsid w:val="00EF5EAA"/>
    <w:rsid w:val="00EF60D0"/>
    <w:rsid w:val="00EF61D2"/>
    <w:rsid w:val="00EF62D1"/>
    <w:rsid w:val="00EF643F"/>
    <w:rsid w:val="00EF6520"/>
    <w:rsid w:val="00EF78C7"/>
    <w:rsid w:val="00EF7B91"/>
    <w:rsid w:val="00F0009B"/>
    <w:rsid w:val="00F00517"/>
    <w:rsid w:val="00F00AC0"/>
    <w:rsid w:val="00F00B75"/>
    <w:rsid w:val="00F00D8B"/>
    <w:rsid w:val="00F00F6A"/>
    <w:rsid w:val="00F01988"/>
    <w:rsid w:val="00F01B77"/>
    <w:rsid w:val="00F01BC2"/>
    <w:rsid w:val="00F0266B"/>
    <w:rsid w:val="00F02AC9"/>
    <w:rsid w:val="00F03576"/>
    <w:rsid w:val="00F04938"/>
    <w:rsid w:val="00F04C82"/>
    <w:rsid w:val="00F05216"/>
    <w:rsid w:val="00F0528D"/>
    <w:rsid w:val="00F0531A"/>
    <w:rsid w:val="00F05B74"/>
    <w:rsid w:val="00F05F0B"/>
    <w:rsid w:val="00F069B6"/>
    <w:rsid w:val="00F06BD5"/>
    <w:rsid w:val="00F06C67"/>
    <w:rsid w:val="00F06CEB"/>
    <w:rsid w:val="00F06D06"/>
    <w:rsid w:val="00F06DFD"/>
    <w:rsid w:val="00F06FBD"/>
    <w:rsid w:val="00F070CF"/>
    <w:rsid w:val="00F071D1"/>
    <w:rsid w:val="00F074AE"/>
    <w:rsid w:val="00F07533"/>
    <w:rsid w:val="00F07616"/>
    <w:rsid w:val="00F077CF"/>
    <w:rsid w:val="00F07F4C"/>
    <w:rsid w:val="00F10324"/>
    <w:rsid w:val="00F10629"/>
    <w:rsid w:val="00F10B90"/>
    <w:rsid w:val="00F1109A"/>
    <w:rsid w:val="00F1130B"/>
    <w:rsid w:val="00F11641"/>
    <w:rsid w:val="00F11DEE"/>
    <w:rsid w:val="00F124D5"/>
    <w:rsid w:val="00F12C8E"/>
    <w:rsid w:val="00F12DF9"/>
    <w:rsid w:val="00F12FFD"/>
    <w:rsid w:val="00F1300E"/>
    <w:rsid w:val="00F139C6"/>
    <w:rsid w:val="00F142CC"/>
    <w:rsid w:val="00F143FB"/>
    <w:rsid w:val="00F14A6F"/>
    <w:rsid w:val="00F14CEF"/>
    <w:rsid w:val="00F1573F"/>
    <w:rsid w:val="00F15DA0"/>
    <w:rsid w:val="00F15E78"/>
    <w:rsid w:val="00F15EEC"/>
    <w:rsid w:val="00F15FA5"/>
    <w:rsid w:val="00F16111"/>
    <w:rsid w:val="00F16117"/>
    <w:rsid w:val="00F163D0"/>
    <w:rsid w:val="00F1646B"/>
    <w:rsid w:val="00F16D78"/>
    <w:rsid w:val="00F17215"/>
    <w:rsid w:val="00F17445"/>
    <w:rsid w:val="00F17B86"/>
    <w:rsid w:val="00F206FB"/>
    <w:rsid w:val="00F209B7"/>
    <w:rsid w:val="00F20A76"/>
    <w:rsid w:val="00F20F5C"/>
    <w:rsid w:val="00F20F78"/>
    <w:rsid w:val="00F21627"/>
    <w:rsid w:val="00F22190"/>
    <w:rsid w:val="00F2221D"/>
    <w:rsid w:val="00F22337"/>
    <w:rsid w:val="00F2294C"/>
    <w:rsid w:val="00F2328F"/>
    <w:rsid w:val="00F23351"/>
    <w:rsid w:val="00F2376F"/>
    <w:rsid w:val="00F23867"/>
    <w:rsid w:val="00F238AE"/>
    <w:rsid w:val="00F238F7"/>
    <w:rsid w:val="00F23B82"/>
    <w:rsid w:val="00F23D85"/>
    <w:rsid w:val="00F23F12"/>
    <w:rsid w:val="00F24246"/>
    <w:rsid w:val="00F243D8"/>
    <w:rsid w:val="00F25F88"/>
    <w:rsid w:val="00F26404"/>
    <w:rsid w:val="00F26732"/>
    <w:rsid w:val="00F270E2"/>
    <w:rsid w:val="00F27CB2"/>
    <w:rsid w:val="00F306A7"/>
    <w:rsid w:val="00F3072C"/>
    <w:rsid w:val="00F30828"/>
    <w:rsid w:val="00F31355"/>
    <w:rsid w:val="00F31397"/>
    <w:rsid w:val="00F313D6"/>
    <w:rsid w:val="00F31595"/>
    <w:rsid w:val="00F3159C"/>
    <w:rsid w:val="00F31D41"/>
    <w:rsid w:val="00F31D6F"/>
    <w:rsid w:val="00F31EAF"/>
    <w:rsid w:val="00F33083"/>
    <w:rsid w:val="00F33262"/>
    <w:rsid w:val="00F334C9"/>
    <w:rsid w:val="00F34058"/>
    <w:rsid w:val="00F34651"/>
    <w:rsid w:val="00F34702"/>
    <w:rsid w:val="00F34F98"/>
    <w:rsid w:val="00F351B4"/>
    <w:rsid w:val="00F352B6"/>
    <w:rsid w:val="00F352ED"/>
    <w:rsid w:val="00F357F3"/>
    <w:rsid w:val="00F35A9E"/>
    <w:rsid w:val="00F36049"/>
    <w:rsid w:val="00F3610A"/>
    <w:rsid w:val="00F36580"/>
    <w:rsid w:val="00F36736"/>
    <w:rsid w:val="00F36DEF"/>
    <w:rsid w:val="00F37C55"/>
    <w:rsid w:val="00F401FF"/>
    <w:rsid w:val="00F40EE0"/>
    <w:rsid w:val="00F40F0C"/>
    <w:rsid w:val="00F40F8E"/>
    <w:rsid w:val="00F41307"/>
    <w:rsid w:val="00F419DE"/>
    <w:rsid w:val="00F41B09"/>
    <w:rsid w:val="00F41FF1"/>
    <w:rsid w:val="00F42147"/>
    <w:rsid w:val="00F4217A"/>
    <w:rsid w:val="00F42851"/>
    <w:rsid w:val="00F42A95"/>
    <w:rsid w:val="00F42D9E"/>
    <w:rsid w:val="00F4307B"/>
    <w:rsid w:val="00F43586"/>
    <w:rsid w:val="00F43A9C"/>
    <w:rsid w:val="00F44132"/>
    <w:rsid w:val="00F44277"/>
    <w:rsid w:val="00F44B8E"/>
    <w:rsid w:val="00F4529E"/>
    <w:rsid w:val="00F452DC"/>
    <w:rsid w:val="00F4538A"/>
    <w:rsid w:val="00F45A87"/>
    <w:rsid w:val="00F45E77"/>
    <w:rsid w:val="00F4654B"/>
    <w:rsid w:val="00F46679"/>
    <w:rsid w:val="00F46798"/>
    <w:rsid w:val="00F46AA6"/>
    <w:rsid w:val="00F47311"/>
    <w:rsid w:val="00F4766C"/>
    <w:rsid w:val="00F5060E"/>
    <w:rsid w:val="00F5071B"/>
    <w:rsid w:val="00F50775"/>
    <w:rsid w:val="00F507D1"/>
    <w:rsid w:val="00F50923"/>
    <w:rsid w:val="00F50C87"/>
    <w:rsid w:val="00F50C94"/>
    <w:rsid w:val="00F5126F"/>
    <w:rsid w:val="00F5135E"/>
    <w:rsid w:val="00F516F1"/>
    <w:rsid w:val="00F519CE"/>
    <w:rsid w:val="00F51ADA"/>
    <w:rsid w:val="00F51AE5"/>
    <w:rsid w:val="00F520A3"/>
    <w:rsid w:val="00F52198"/>
    <w:rsid w:val="00F521EC"/>
    <w:rsid w:val="00F53083"/>
    <w:rsid w:val="00F53452"/>
    <w:rsid w:val="00F534EE"/>
    <w:rsid w:val="00F538D5"/>
    <w:rsid w:val="00F53988"/>
    <w:rsid w:val="00F5448F"/>
    <w:rsid w:val="00F5486E"/>
    <w:rsid w:val="00F54AEC"/>
    <w:rsid w:val="00F54B91"/>
    <w:rsid w:val="00F550C9"/>
    <w:rsid w:val="00F5517F"/>
    <w:rsid w:val="00F554DB"/>
    <w:rsid w:val="00F55810"/>
    <w:rsid w:val="00F55A00"/>
    <w:rsid w:val="00F55F99"/>
    <w:rsid w:val="00F56784"/>
    <w:rsid w:val="00F5722B"/>
    <w:rsid w:val="00F57B5B"/>
    <w:rsid w:val="00F60203"/>
    <w:rsid w:val="00F6066C"/>
    <w:rsid w:val="00F607C5"/>
    <w:rsid w:val="00F60C28"/>
    <w:rsid w:val="00F60DEA"/>
    <w:rsid w:val="00F6132C"/>
    <w:rsid w:val="00F6196D"/>
    <w:rsid w:val="00F619A8"/>
    <w:rsid w:val="00F61E35"/>
    <w:rsid w:val="00F62468"/>
    <w:rsid w:val="00F62605"/>
    <w:rsid w:val="00F62691"/>
    <w:rsid w:val="00F62934"/>
    <w:rsid w:val="00F62F3F"/>
    <w:rsid w:val="00F6302A"/>
    <w:rsid w:val="00F6345E"/>
    <w:rsid w:val="00F63950"/>
    <w:rsid w:val="00F6397B"/>
    <w:rsid w:val="00F63C4E"/>
    <w:rsid w:val="00F64551"/>
    <w:rsid w:val="00F649D8"/>
    <w:rsid w:val="00F64C2B"/>
    <w:rsid w:val="00F651BE"/>
    <w:rsid w:val="00F6541C"/>
    <w:rsid w:val="00F65BC1"/>
    <w:rsid w:val="00F65E17"/>
    <w:rsid w:val="00F660EB"/>
    <w:rsid w:val="00F6656F"/>
    <w:rsid w:val="00F66624"/>
    <w:rsid w:val="00F669AA"/>
    <w:rsid w:val="00F67D0D"/>
    <w:rsid w:val="00F67E79"/>
    <w:rsid w:val="00F67F53"/>
    <w:rsid w:val="00F701AC"/>
    <w:rsid w:val="00F702CB"/>
    <w:rsid w:val="00F703BE"/>
    <w:rsid w:val="00F70BA0"/>
    <w:rsid w:val="00F70BCA"/>
    <w:rsid w:val="00F70C0A"/>
    <w:rsid w:val="00F70FF7"/>
    <w:rsid w:val="00F71082"/>
    <w:rsid w:val="00F710CF"/>
    <w:rsid w:val="00F7147E"/>
    <w:rsid w:val="00F715BC"/>
    <w:rsid w:val="00F71736"/>
    <w:rsid w:val="00F71F69"/>
    <w:rsid w:val="00F727B4"/>
    <w:rsid w:val="00F72A01"/>
    <w:rsid w:val="00F72B72"/>
    <w:rsid w:val="00F72BBD"/>
    <w:rsid w:val="00F73596"/>
    <w:rsid w:val="00F73CD1"/>
    <w:rsid w:val="00F73F9B"/>
    <w:rsid w:val="00F747B2"/>
    <w:rsid w:val="00F74970"/>
    <w:rsid w:val="00F749C8"/>
    <w:rsid w:val="00F74BB9"/>
    <w:rsid w:val="00F751DD"/>
    <w:rsid w:val="00F75582"/>
    <w:rsid w:val="00F7598A"/>
    <w:rsid w:val="00F75A3D"/>
    <w:rsid w:val="00F7638B"/>
    <w:rsid w:val="00F768C1"/>
    <w:rsid w:val="00F76EFA"/>
    <w:rsid w:val="00F773A5"/>
    <w:rsid w:val="00F77D66"/>
    <w:rsid w:val="00F800C5"/>
    <w:rsid w:val="00F804BE"/>
    <w:rsid w:val="00F80C89"/>
    <w:rsid w:val="00F81348"/>
    <w:rsid w:val="00F81475"/>
    <w:rsid w:val="00F817CE"/>
    <w:rsid w:val="00F81983"/>
    <w:rsid w:val="00F819C9"/>
    <w:rsid w:val="00F81DEF"/>
    <w:rsid w:val="00F81F20"/>
    <w:rsid w:val="00F82ED1"/>
    <w:rsid w:val="00F830B5"/>
    <w:rsid w:val="00F831EC"/>
    <w:rsid w:val="00F83427"/>
    <w:rsid w:val="00F83BA9"/>
    <w:rsid w:val="00F83F13"/>
    <w:rsid w:val="00F84253"/>
    <w:rsid w:val="00F844C4"/>
    <w:rsid w:val="00F8456C"/>
    <w:rsid w:val="00F84B25"/>
    <w:rsid w:val="00F84B84"/>
    <w:rsid w:val="00F84ECA"/>
    <w:rsid w:val="00F85703"/>
    <w:rsid w:val="00F859D8"/>
    <w:rsid w:val="00F85D59"/>
    <w:rsid w:val="00F861C9"/>
    <w:rsid w:val="00F8643D"/>
    <w:rsid w:val="00F868F5"/>
    <w:rsid w:val="00F86BC6"/>
    <w:rsid w:val="00F8748C"/>
    <w:rsid w:val="00F874ED"/>
    <w:rsid w:val="00F87762"/>
    <w:rsid w:val="00F87905"/>
    <w:rsid w:val="00F9052C"/>
    <w:rsid w:val="00F9056A"/>
    <w:rsid w:val="00F90AEF"/>
    <w:rsid w:val="00F90B1B"/>
    <w:rsid w:val="00F90EF3"/>
    <w:rsid w:val="00F90F8D"/>
    <w:rsid w:val="00F912F9"/>
    <w:rsid w:val="00F91BAE"/>
    <w:rsid w:val="00F91F66"/>
    <w:rsid w:val="00F92782"/>
    <w:rsid w:val="00F928C0"/>
    <w:rsid w:val="00F92A3F"/>
    <w:rsid w:val="00F93914"/>
    <w:rsid w:val="00F93994"/>
    <w:rsid w:val="00F93AA9"/>
    <w:rsid w:val="00F944F4"/>
    <w:rsid w:val="00F950B0"/>
    <w:rsid w:val="00F95430"/>
    <w:rsid w:val="00F95653"/>
    <w:rsid w:val="00F96022"/>
    <w:rsid w:val="00F9697A"/>
    <w:rsid w:val="00F96985"/>
    <w:rsid w:val="00F96F3F"/>
    <w:rsid w:val="00F97223"/>
    <w:rsid w:val="00F974E7"/>
    <w:rsid w:val="00F97522"/>
    <w:rsid w:val="00F97838"/>
    <w:rsid w:val="00F97A72"/>
    <w:rsid w:val="00F97B47"/>
    <w:rsid w:val="00FA05C3"/>
    <w:rsid w:val="00FA1007"/>
    <w:rsid w:val="00FA1139"/>
    <w:rsid w:val="00FA1691"/>
    <w:rsid w:val="00FA1EEE"/>
    <w:rsid w:val="00FA2BB3"/>
    <w:rsid w:val="00FA2DEA"/>
    <w:rsid w:val="00FA3025"/>
    <w:rsid w:val="00FA3348"/>
    <w:rsid w:val="00FA3BA4"/>
    <w:rsid w:val="00FA3BDA"/>
    <w:rsid w:val="00FA3CF2"/>
    <w:rsid w:val="00FA3FF6"/>
    <w:rsid w:val="00FA4016"/>
    <w:rsid w:val="00FA447F"/>
    <w:rsid w:val="00FA4D47"/>
    <w:rsid w:val="00FA5001"/>
    <w:rsid w:val="00FA5386"/>
    <w:rsid w:val="00FA560D"/>
    <w:rsid w:val="00FA56DF"/>
    <w:rsid w:val="00FA58B2"/>
    <w:rsid w:val="00FA5A54"/>
    <w:rsid w:val="00FA5DC6"/>
    <w:rsid w:val="00FA60CB"/>
    <w:rsid w:val="00FA6111"/>
    <w:rsid w:val="00FA62DF"/>
    <w:rsid w:val="00FA66E9"/>
    <w:rsid w:val="00FA6854"/>
    <w:rsid w:val="00FA6977"/>
    <w:rsid w:val="00FA6A14"/>
    <w:rsid w:val="00FA6D34"/>
    <w:rsid w:val="00FA706C"/>
    <w:rsid w:val="00FA71BE"/>
    <w:rsid w:val="00FA77DD"/>
    <w:rsid w:val="00FA7E67"/>
    <w:rsid w:val="00FAE1FD"/>
    <w:rsid w:val="00FB0297"/>
    <w:rsid w:val="00FB02CC"/>
    <w:rsid w:val="00FB041F"/>
    <w:rsid w:val="00FB0708"/>
    <w:rsid w:val="00FB0C5A"/>
    <w:rsid w:val="00FB1700"/>
    <w:rsid w:val="00FB1E95"/>
    <w:rsid w:val="00FB24DE"/>
    <w:rsid w:val="00FB27DB"/>
    <w:rsid w:val="00FB2A14"/>
    <w:rsid w:val="00FB2A98"/>
    <w:rsid w:val="00FB3016"/>
    <w:rsid w:val="00FB3403"/>
    <w:rsid w:val="00FB3AA6"/>
    <w:rsid w:val="00FB3AA9"/>
    <w:rsid w:val="00FB4051"/>
    <w:rsid w:val="00FB4412"/>
    <w:rsid w:val="00FB4511"/>
    <w:rsid w:val="00FB472A"/>
    <w:rsid w:val="00FB475B"/>
    <w:rsid w:val="00FB4A9B"/>
    <w:rsid w:val="00FB4C80"/>
    <w:rsid w:val="00FB4CCF"/>
    <w:rsid w:val="00FB4E87"/>
    <w:rsid w:val="00FB5580"/>
    <w:rsid w:val="00FB5AC1"/>
    <w:rsid w:val="00FB5C2B"/>
    <w:rsid w:val="00FB65DD"/>
    <w:rsid w:val="00FB6A6A"/>
    <w:rsid w:val="00FB7411"/>
    <w:rsid w:val="00FB7663"/>
    <w:rsid w:val="00FB7E5B"/>
    <w:rsid w:val="00FC088D"/>
    <w:rsid w:val="00FC0B27"/>
    <w:rsid w:val="00FC0BE2"/>
    <w:rsid w:val="00FC1434"/>
    <w:rsid w:val="00FC149A"/>
    <w:rsid w:val="00FC1688"/>
    <w:rsid w:val="00FC16A1"/>
    <w:rsid w:val="00FC16E7"/>
    <w:rsid w:val="00FC1808"/>
    <w:rsid w:val="00FC1A7A"/>
    <w:rsid w:val="00FC1B50"/>
    <w:rsid w:val="00FC1BDB"/>
    <w:rsid w:val="00FC2023"/>
    <w:rsid w:val="00FC203C"/>
    <w:rsid w:val="00FC249F"/>
    <w:rsid w:val="00FC2C28"/>
    <w:rsid w:val="00FC2CC4"/>
    <w:rsid w:val="00FC30E0"/>
    <w:rsid w:val="00FC3360"/>
    <w:rsid w:val="00FC3817"/>
    <w:rsid w:val="00FC46FC"/>
    <w:rsid w:val="00FC4DBC"/>
    <w:rsid w:val="00FC5286"/>
    <w:rsid w:val="00FC589D"/>
    <w:rsid w:val="00FC5A3B"/>
    <w:rsid w:val="00FC64EB"/>
    <w:rsid w:val="00FC652F"/>
    <w:rsid w:val="00FC675A"/>
    <w:rsid w:val="00FC6973"/>
    <w:rsid w:val="00FC6D0C"/>
    <w:rsid w:val="00FC6D46"/>
    <w:rsid w:val="00FC7429"/>
    <w:rsid w:val="00FC74C5"/>
    <w:rsid w:val="00FC7627"/>
    <w:rsid w:val="00FD07F6"/>
    <w:rsid w:val="00FD092E"/>
    <w:rsid w:val="00FD0A49"/>
    <w:rsid w:val="00FD0DDA"/>
    <w:rsid w:val="00FD10E4"/>
    <w:rsid w:val="00FD1B46"/>
    <w:rsid w:val="00FD1EC8"/>
    <w:rsid w:val="00FD215B"/>
    <w:rsid w:val="00FD25CF"/>
    <w:rsid w:val="00FD2699"/>
    <w:rsid w:val="00FD38AE"/>
    <w:rsid w:val="00FD42E8"/>
    <w:rsid w:val="00FD47ED"/>
    <w:rsid w:val="00FD4CCC"/>
    <w:rsid w:val="00FD55B7"/>
    <w:rsid w:val="00FD5A99"/>
    <w:rsid w:val="00FD6141"/>
    <w:rsid w:val="00FD6424"/>
    <w:rsid w:val="00FD653A"/>
    <w:rsid w:val="00FD6767"/>
    <w:rsid w:val="00FD6D19"/>
    <w:rsid w:val="00FD71A9"/>
    <w:rsid w:val="00FD74DB"/>
    <w:rsid w:val="00FD7660"/>
    <w:rsid w:val="00FD7A8B"/>
    <w:rsid w:val="00FE0107"/>
    <w:rsid w:val="00FE01D4"/>
    <w:rsid w:val="00FE0203"/>
    <w:rsid w:val="00FE0655"/>
    <w:rsid w:val="00FE06A2"/>
    <w:rsid w:val="00FE0861"/>
    <w:rsid w:val="00FE0911"/>
    <w:rsid w:val="00FE09EE"/>
    <w:rsid w:val="00FE0DC7"/>
    <w:rsid w:val="00FE1AE9"/>
    <w:rsid w:val="00FE1D57"/>
    <w:rsid w:val="00FE234D"/>
    <w:rsid w:val="00FE2365"/>
    <w:rsid w:val="00FE2B54"/>
    <w:rsid w:val="00FE338D"/>
    <w:rsid w:val="00FE372B"/>
    <w:rsid w:val="00FE37C4"/>
    <w:rsid w:val="00FE37D7"/>
    <w:rsid w:val="00FE37FE"/>
    <w:rsid w:val="00FE3CBF"/>
    <w:rsid w:val="00FE3DF9"/>
    <w:rsid w:val="00FE3EDD"/>
    <w:rsid w:val="00FE4A95"/>
    <w:rsid w:val="00FE4B3D"/>
    <w:rsid w:val="00FE4C7B"/>
    <w:rsid w:val="00FE4C7C"/>
    <w:rsid w:val="00FE5179"/>
    <w:rsid w:val="00FE5336"/>
    <w:rsid w:val="00FE5A62"/>
    <w:rsid w:val="00FE5AD6"/>
    <w:rsid w:val="00FE6A4F"/>
    <w:rsid w:val="00FE7336"/>
    <w:rsid w:val="00FE749E"/>
    <w:rsid w:val="00FE75A5"/>
    <w:rsid w:val="00FE76B0"/>
    <w:rsid w:val="00FE787C"/>
    <w:rsid w:val="00FE7888"/>
    <w:rsid w:val="00FE7BF9"/>
    <w:rsid w:val="00FF014D"/>
    <w:rsid w:val="00FF085D"/>
    <w:rsid w:val="00FF0CAA"/>
    <w:rsid w:val="00FF1472"/>
    <w:rsid w:val="00FF1546"/>
    <w:rsid w:val="00FF1B06"/>
    <w:rsid w:val="00FF24E3"/>
    <w:rsid w:val="00FF289E"/>
    <w:rsid w:val="00FF2AF0"/>
    <w:rsid w:val="00FF2B58"/>
    <w:rsid w:val="00FF3004"/>
    <w:rsid w:val="00FF3AE6"/>
    <w:rsid w:val="00FF3B84"/>
    <w:rsid w:val="00FF401E"/>
    <w:rsid w:val="00FF44CD"/>
    <w:rsid w:val="00FF45A5"/>
    <w:rsid w:val="00FF5247"/>
    <w:rsid w:val="00FF546A"/>
    <w:rsid w:val="00FF575C"/>
    <w:rsid w:val="00FF5BB0"/>
    <w:rsid w:val="00FF5C91"/>
    <w:rsid w:val="00FF5E66"/>
    <w:rsid w:val="00FF5E76"/>
    <w:rsid w:val="00FF5F19"/>
    <w:rsid w:val="00FF6529"/>
    <w:rsid w:val="00FF73F5"/>
    <w:rsid w:val="00FF793A"/>
    <w:rsid w:val="00FF7B32"/>
    <w:rsid w:val="05569A58"/>
    <w:rsid w:val="06AF760C"/>
    <w:rsid w:val="09B7B263"/>
    <w:rsid w:val="0AE32DD0"/>
    <w:rsid w:val="1311FA6A"/>
    <w:rsid w:val="13CF5310"/>
    <w:rsid w:val="1C5A6071"/>
    <w:rsid w:val="1D3E25F6"/>
    <w:rsid w:val="1F756726"/>
    <w:rsid w:val="22CBAEE6"/>
    <w:rsid w:val="25270D95"/>
    <w:rsid w:val="2BD7929C"/>
    <w:rsid w:val="324FF2EC"/>
    <w:rsid w:val="36B7BA07"/>
    <w:rsid w:val="375DF6C4"/>
    <w:rsid w:val="3762C84D"/>
    <w:rsid w:val="3CD3035F"/>
    <w:rsid w:val="53BC466A"/>
    <w:rsid w:val="5AB9B5E1"/>
    <w:rsid w:val="5D25B9A5"/>
    <w:rsid w:val="6FE99833"/>
    <w:rsid w:val="722B6B5F"/>
    <w:rsid w:val="770B8084"/>
    <w:rsid w:val="7BC9428D"/>
    <w:rsid w:val="7EB55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1605B08-60EE-4993-B22B-5D52ADBE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751DD"/>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A603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locked/>
    <w:rsid w:val="0017556C"/>
    <w:rPr>
      <w:rFonts w:ascii="Arial" w:hAnsi="Arial" w:cs="Arial"/>
      <w:sz w:val="18"/>
      <w:lang w:eastAsia="x-none"/>
    </w:rPr>
  </w:style>
  <w:style w:type="character" w:customStyle="1" w:styleId="TACChar">
    <w:name w:val="TAC Char"/>
    <w:link w:val="TAC"/>
    <w:locked/>
    <w:rsid w:val="0017556C"/>
    <w:rPr>
      <w:rFonts w:ascii="Arial" w:hAnsi="Arial"/>
      <w:sz w:val="18"/>
      <w:lang w:val="x-none" w:eastAsia="x-none"/>
    </w:rPr>
  </w:style>
  <w:style w:type="character" w:customStyle="1" w:styleId="B1Char">
    <w:name w:val="B1 Char"/>
    <w:locked/>
    <w:rsid w:val="0017556C"/>
    <w:rPr>
      <w:lang w:eastAsia="x-none"/>
    </w:rPr>
  </w:style>
  <w:style w:type="character" w:styleId="Mention">
    <w:name w:val="Mention"/>
    <w:basedOn w:val="DefaultParagraphFont"/>
    <w:uiPriority w:val="99"/>
    <w:unhideWhenUsed/>
    <w:rsid w:val="004D784C"/>
    <w:rPr>
      <w:color w:val="2B579A"/>
      <w:shd w:val="clear" w:color="auto" w:fill="E1DFDD"/>
    </w:rPr>
  </w:style>
  <w:style w:type="paragraph" w:styleId="Revision">
    <w:name w:val="Revision"/>
    <w:hidden/>
    <w:uiPriority w:val="99"/>
    <w:semiHidden/>
    <w:rsid w:val="005B1EA9"/>
    <w:rPr>
      <w:rFonts w:ascii="Times New Roman" w:hAnsi="Times New Roman"/>
      <w:lang w:eastAsia="ja-JP"/>
    </w:rPr>
  </w:style>
  <w:style w:type="character" w:customStyle="1" w:styleId="NOZchn">
    <w:name w:val="NO Zchn"/>
    <w:locked/>
    <w:rsid w:val="00CF57E7"/>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unhideWhenUsed/>
    <w:rsid w:val="001F0EA5"/>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FB3403"/>
    <w:rPr>
      <w:color w:val="808080"/>
    </w:rPr>
  </w:style>
  <w:style w:type="paragraph" w:customStyle="1" w:styleId="Agreement">
    <w:name w:val="Agreement"/>
    <w:basedOn w:val="Normal"/>
    <w:next w:val="Doc-text2"/>
    <w:qFormat/>
    <w:rsid w:val="00777FB1"/>
    <w:pPr>
      <w:numPr>
        <w:numId w:val="30"/>
      </w:numPr>
      <w:overflowPunct/>
      <w:autoSpaceDE/>
      <w:autoSpaceDN/>
      <w:adjustRightInd/>
      <w:spacing w:before="60" w:after="0"/>
      <w:textAlignment w:val="auto"/>
    </w:pPr>
    <w:rPr>
      <w:rFonts w:ascii="Arial" w:eastAsia="MS Mincho" w:hAnsi="Arial"/>
      <w:b/>
      <w:szCs w:val="24"/>
      <w:lang w:eastAsia="en-GB"/>
    </w:rPr>
  </w:style>
  <w:style w:type="paragraph" w:styleId="Subtitle">
    <w:name w:val="Subtitle"/>
    <w:basedOn w:val="Normal"/>
    <w:next w:val="Normal"/>
    <w:link w:val="SubtitleChar"/>
    <w:qFormat/>
    <w:rsid w:val="00CF46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4695"/>
    <w:rPr>
      <w:rFonts w:asciiTheme="minorHAnsi" w:eastAsiaTheme="minorEastAsia" w:hAnsiTheme="minorHAnsi" w:cstheme="minorBidi"/>
      <w:color w:val="5A5A5A" w:themeColor="text1" w:themeTint="A5"/>
      <w:spacing w:val="15"/>
      <w:sz w:val="22"/>
      <w:szCs w:val="22"/>
      <w:lang w:eastAsia="ja-JP"/>
    </w:rPr>
  </w:style>
  <w:style w:type="paragraph" w:customStyle="1" w:styleId="Doc-title">
    <w:name w:val="Doc-title"/>
    <w:basedOn w:val="Normal"/>
    <w:next w:val="Normal"/>
    <w:link w:val="Doc-titleChar"/>
    <w:qFormat/>
    <w:rsid w:val="00CF46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locked/>
    <w:rsid w:val="00CF4695"/>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631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67989081">
      <w:bodyDiv w:val="1"/>
      <w:marLeft w:val="0"/>
      <w:marRight w:val="0"/>
      <w:marTop w:val="0"/>
      <w:marBottom w:val="0"/>
      <w:divBdr>
        <w:top w:val="none" w:sz="0" w:space="0" w:color="auto"/>
        <w:left w:val="none" w:sz="0" w:space="0" w:color="auto"/>
        <w:bottom w:val="none" w:sz="0" w:space="0" w:color="auto"/>
        <w:right w:val="none" w:sz="0" w:space="0" w:color="auto"/>
      </w:divBdr>
    </w:div>
    <w:div w:id="257716390">
      <w:bodyDiv w:val="1"/>
      <w:marLeft w:val="0"/>
      <w:marRight w:val="0"/>
      <w:marTop w:val="0"/>
      <w:marBottom w:val="0"/>
      <w:divBdr>
        <w:top w:val="none" w:sz="0" w:space="0" w:color="auto"/>
        <w:left w:val="none" w:sz="0" w:space="0" w:color="auto"/>
        <w:bottom w:val="none" w:sz="0" w:space="0" w:color="auto"/>
        <w:right w:val="none" w:sz="0" w:space="0" w:color="auto"/>
      </w:divBdr>
    </w:div>
    <w:div w:id="263728554">
      <w:bodyDiv w:val="1"/>
      <w:marLeft w:val="0"/>
      <w:marRight w:val="0"/>
      <w:marTop w:val="0"/>
      <w:marBottom w:val="0"/>
      <w:divBdr>
        <w:top w:val="none" w:sz="0" w:space="0" w:color="auto"/>
        <w:left w:val="none" w:sz="0" w:space="0" w:color="auto"/>
        <w:bottom w:val="none" w:sz="0" w:space="0" w:color="auto"/>
        <w:right w:val="none" w:sz="0" w:space="0" w:color="auto"/>
      </w:divBdr>
    </w:div>
    <w:div w:id="272321977">
      <w:bodyDiv w:val="1"/>
      <w:marLeft w:val="0"/>
      <w:marRight w:val="0"/>
      <w:marTop w:val="0"/>
      <w:marBottom w:val="0"/>
      <w:divBdr>
        <w:top w:val="none" w:sz="0" w:space="0" w:color="auto"/>
        <w:left w:val="none" w:sz="0" w:space="0" w:color="auto"/>
        <w:bottom w:val="none" w:sz="0" w:space="0" w:color="auto"/>
        <w:right w:val="none" w:sz="0" w:space="0" w:color="auto"/>
      </w:divBdr>
    </w:div>
    <w:div w:id="358119735">
      <w:bodyDiv w:val="1"/>
      <w:marLeft w:val="0"/>
      <w:marRight w:val="0"/>
      <w:marTop w:val="0"/>
      <w:marBottom w:val="0"/>
      <w:divBdr>
        <w:top w:val="none" w:sz="0" w:space="0" w:color="auto"/>
        <w:left w:val="none" w:sz="0" w:space="0" w:color="auto"/>
        <w:bottom w:val="none" w:sz="0" w:space="0" w:color="auto"/>
        <w:right w:val="none" w:sz="0" w:space="0" w:color="auto"/>
      </w:divBdr>
    </w:div>
    <w:div w:id="384335032">
      <w:bodyDiv w:val="1"/>
      <w:marLeft w:val="0"/>
      <w:marRight w:val="0"/>
      <w:marTop w:val="0"/>
      <w:marBottom w:val="0"/>
      <w:divBdr>
        <w:top w:val="none" w:sz="0" w:space="0" w:color="auto"/>
        <w:left w:val="none" w:sz="0" w:space="0" w:color="auto"/>
        <w:bottom w:val="none" w:sz="0" w:space="0" w:color="auto"/>
        <w:right w:val="none" w:sz="0" w:space="0" w:color="auto"/>
      </w:divBdr>
    </w:div>
    <w:div w:id="419956741">
      <w:bodyDiv w:val="1"/>
      <w:marLeft w:val="0"/>
      <w:marRight w:val="0"/>
      <w:marTop w:val="0"/>
      <w:marBottom w:val="0"/>
      <w:divBdr>
        <w:top w:val="none" w:sz="0" w:space="0" w:color="auto"/>
        <w:left w:val="none" w:sz="0" w:space="0" w:color="auto"/>
        <w:bottom w:val="none" w:sz="0" w:space="0" w:color="auto"/>
        <w:right w:val="none" w:sz="0" w:space="0" w:color="auto"/>
      </w:divBdr>
    </w:div>
    <w:div w:id="560484101">
      <w:bodyDiv w:val="1"/>
      <w:marLeft w:val="0"/>
      <w:marRight w:val="0"/>
      <w:marTop w:val="0"/>
      <w:marBottom w:val="0"/>
      <w:divBdr>
        <w:top w:val="none" w:sz="0" w:space="0" w:color="auto"/>
        <w:left w:val="none" w:sz="0" w:space="0" w:color="auto"/>
        <w:bottom w:val="none" w:sz="0" w:space="0" w:color="auto"/>
        <w:right w:val="none" w:sz="0" w:space="0" w:color="auto"/>
      </w:divBdr>
    </w:div>
    <w:div w:id="650403357">
      <w:bodyDiv w:val="1"/>
      <w:marLeft w:val="0"/>
      <w:marRight w:val="0"/>
      <w:marTop w:val="0"/>
      <w:marBottom w:val="0"/>
      <w:divBdr>
        <w:top w:val="none" w:sz="0" w:space="0" w:color="auto"/>
        <w:left w:val="none" w:sz="0" w:space="0" w:color="auto"/>
        <w:bottom w:val="none" w:sz="0" w:space="0" w:color="auto"/>
        <w:right w:val="none" w:sz="0" w:space="0" w:color="auto"/>
      </w:divBdr>
    </w:div>
    <w:div w:id="688918974">
      <w:bodyDiv w:val="1"/>
      <w:marLeft w:val="0"/>
      <w:marRight w:val="0"/>
      <w:marTop w:val="0"/>
      <w:marBottom w:val="0"/>
      <w:divBdr>
        <w:top w:val="none" w:sz="0" w:space="0" w:color="auto"/>
        <w:left w:val="none" w:sz="0" w:space="0" w:color="auto"/>
        <w:bottom w:val="none" w:sz="0" w:space="0" w:color="auto"/>
        <w:right w:val="none" w:sz="0" w:space="0" w:color="auto"/>
      </w:divBdr>
    </w:div>
    <w:div w:id="768934663">
      <w:bodyDiv w:val="1"/>
      <w:marLeft w:val="0"/>
      <w:marRight w:val="0"/>
      <w:marTop w:val="0"/>
      <w:marBottom w:val="0"/>
      <w:divBdr>
        <w:top w:val="none" w:sz="0" w:space="0" w:color="auto"/>
        <w:left w:val="none" w:sz="0" w:space="0" w:color="auto"/>
        <w:bottom w:val="none" w:sz="0" w:space="0" w:color="auto"/>
        <w:right w:val="none" w:sz="0" w:space="0" w:color="auto"/>
      </w:divBdr>
    </w:div>
    <w:div w:id="773288608">
      <w:bodyDiv w:val="1"/>
      <w:marLeft w:val="0"/>
      <w:marRight w:val="0"/>
      <w:marTop w:val="0"/>
      <w:marBottom w:val="0"/>
      <w:divBdr>
        <w:top w:val="none" w:sz="0" w:space="0" w:color="auto"/>
        <w:left w:val="none" w:sz="0" w:space="0" w:color="auto"/>
        <w:bottom w:val="none" w:sz="0" w:space="0" w:color="auto"/>
        <w:right w:val="none" w:sz="0" w:space="0" w:color="auto"/>
      </w:divBdr>
    </w:div>
    <w:div w:id="787043407">
      <w:bodyDiv w:val="1"/>
      <w:marLeft w:val="0"/>
      <w:marRight w:val="0"/>
      <w:marTop w:val="0"/>
      <w:marBottom w:val="0"/>
      <w:divBdr>
        <w:top w:val="none" w:sz="0" w:space="0" w:color="auto"/>
        <w:left w:val="none" w:sz="0" w:space="0" w:color="auto"/>
        <w:bottom w:val="none" w:sz="0" w:space="0" w:color="auto"/>
        <w:right w:val="none" w:sz="0" w:space="0" w:color="auto"/>
      </w:divBdr>
    </w:div>
    <w:div w:id="821578096">
      <w:bodyDiv w:val="1"/>
      <w:marLeft w:val="0"/>
      <w:marRight w:val="0"/>
      <w:marTop w:val="0"/>
      <w:marBottom w:val="0"/>
      <w:divBdr>
        <w:top w:val="none" w:sz="0" w:space="0" w:color="auto"/>
        <w:left w:val="none" w:sz="0" w:space="0" w:color="auto"/>
        <w:bottom w:val="none" w:sz="0" w:space="0" w:color="auto"/>
        <w:right w:val="none" w:sz="0" w:space="0" w:color="auto"/>
      </w:divBdr>
    </w:div>
    <w:div w:id="898783148">
      <w:bodyDiv w:val="1"/>
      <w:marLeft w:val="0"/>
      <w:marRight w:val="0"/>
      <w:marTop w:val="0"/>
      <w:marBottom w:val="0"/>
      <w:divBdr>
        <w:top w:val="none" w:sz="0" w:space="0" w:color="auto"/>
        <w:left w:val="none" w:sz="0" w:space="0" w:color="auto"/>
        <w:bottom w:val="none" w:sz="0" w:space="0" w:color="auto"/>
        <w:right w:val="none" w:sz="0" w:space="0" w:color="auto"/>
      </w:divBdr>
    </w:div>
    <w:div w:id="930161401">
      <w:bodyDiv w:val="1"/>
      <w:marLeft w:val="0"/>
      <w:marRight w:val="0"/>
      <w:marTop w:val="0"/>
      <w:marBottom w:val="0"/>
      <w:divBdr>
        <w:top w:val="none" w:sz="0" w:space="0" w:color="auto"/>
        <w:left w:val="none" w:sz="0" w:space="0" w:color="auto"/>
        <w:bottom w:val="none" w:sz="0" w:space="0" w:color="auto"/>
        <w:right w:val="none" w:sz="0" w:space="0" w:color="auto"/>
      </w:divBdr>
    </w:div>
    <w:div w:id="993415705">
      <w:bodyDiv w:val="1"/>
      <w:marLeft w:val="0"/>
      <w:marRight w:val="0"/>
      <w:marTop w:val="0"/>
      <w:marBottom w:val="0"/>
      <w:divBdr>
        <w:top w:val="none" w:sz="0" w:space="0" w:color="auto"/>
        <w:left w:val="none" w:sz="0" w:space="0" w:color="auto"/>
        <w:bottom w:val="none" w:sz="0" w:space="0" w:color="auto"/>
        <w:right w:val="none" w:sz="0" w:space="0" w:color="auto"/>
      </w:divBdr>
    </w:div>
    <w:div w:id="1128628135">
      <w:bodyDiv w:val="1"/>
      <w:marLeft w:val="0"/>
      <w:marRight w:val="0"/>
      <w:marTop w:val="0"/>
      <w:marBottom w:val="0"/>
      <w:divBdr>
        <w:top w:val="none" w:sz="0" w:space="0" w:color="auto"/>
        <w:left w:val="none" w:sz="0" w:space="0" w:color="auto"/>
        <w:bottom w:val="none" w:sz="0" w:space="0" w:color="auto"/>
        <w:right w:val="none" w:sz="0" w:space="0" w:color="auto"/>
      </w:divBdr>
    </w:div>
    <w:div w:id="1152523207">
      <w:bodyDiv w:val="1"/>
      <w:marLeft w:val="0"/>
      <w:marRight w:val="0"/>
      <w:marTop w:val="0"/>
      <w:marBottom w:val="0"/>
      <w:divBdr>
        <w:top w:val="none" w:sz="0" w:space="0" w:color="auto"/>
        <w:left w:val="none" w:sz="0" w:space="0" w:color="auto"/>
        <w:bottom w:val="none" w:sz="0" w:space="0" w:color="auto"/>
        <w:right w:val="none" w:sz="0" w:space="0" w:color="auto"/>
      </w:divBdr>
    </w:div>
    <w:div w:id="1272662534">
      <w:bodyDiv w:val="1"/>
      <w:marLeft w:val="0"/>
      <w:marRight w:val="0"/>
      <w:marTop w:val="0"/>
      <w:marBottom w:val="0"/>
      <w:divBdr>
        <w:top w:val="none" w:sz="0" w:space="0" w:color="auto"/>
        <w:left w:val="none" w:sz="0" w:space="0" w:color="auto"/>
        <w:bottom w:val="none" w:sz="0" w:space="0" w:color="auto"/>
        <w:right w:val="none" w:sz="0" w:space="0" w:color="auto"/>
      </w:divBdr>
    </w:div>
    <w:div w:id="1353144966">
      <w:bodyDiv w:val="1"/>
      <w:marLeft w:val="0"/>
      <w:marRight w:val="0"/>
      <w:marTop w:val="0"/>
      <w:marBottom w:val="0"/>
      <w:divBdr>
        <w:top w:val="none" w:sz="0" w:space="0" w:color="auto"/>
        <w:left w:val="none" w:sz="0" w:space="0" w:color="auto"/>
        <w:bottom w:val="none" w:sz="0" w:space="0" w:color="auto"/>
        <w:right w:val="none" w:sz="0" w:space="0" w:color="auto"/>
      </w:divBdr>
    </w:div>
    <w:div w:id="1411804259">
      <w:bodyDiv w:val="1"/>
      <w:marLeft w:val="0"/>
      <w:marRight w:val="0"/>
      <w:marTop w:val="0"/>
      <w:marBottom w:val="0"/>
      <w:divBdr>
        <w:top w:val="none" w:sz="0" w:space="0" w:color="auto"/>
        <w:left w:val="none" w:sz="0" w:space="0" w:color="auto"/>
        <w:bottom w:val="none" w:sz="0" w:space="0" w:color="auto"/>
        <w:right w:val="none" w:sz="0" w:space="0" w:color="auto"/>
      </w:divBdr>
    </w:div>
    <w:div w:id="1508058772">
      <w:bodyDiv w:val="1"/>
      <w:marLeft w:val="0"/>
      <w:marRight w:val="0"/>
      <w:marTop w:val="0"/>
      <w:marBottom w:val="0"/>
      <w:divBdr>
        <w:top w:val="none" w:sz="0" w:space="0" w:color="auto"/>
        <w:left w:val="none" w:sz="0" w:space="0" w:color="auto"/>
        <w:bottom w:val="none" w:sz="0" w:space="0" w:color="auto"/>
        <w:right w:val="none" w:sz="0" w:space="0" w:color="auto"/>
      </w:divBdr>
    </w:div>
    <w:div w:id="1596668081">
      <w:bodyDiv w:val="1"/>
      <w:marLeft w:val="0"/>
      <w:marRight w:val="0"/>
      <w:marTop w:val="0"/>
      <w:marBottom w:val="0"/>
      <w:divBdr>
        <w:top w:val="none" w:sz="0" w:space="0" w:color="auto"/>
        <w:left w:val="none" w:sz="0" w:space="0" w:color="auto"/>
        <w:bottom w:val="none" w:sz="0" w:space="0" w:color="auto"/>
        <w:right w:val="none" w:sz="0" w:space="0" w:color="auto"/>
      </w:divBdr>
    </w:div>
    <w:div w:id="1633553838">
      <w:bodyDiv w:val="1"/>
      <w:marLeft w:val="0"/>
      <w:marRight w:val="0"/>
      <w:marTop w:val="0"/>
      <w:marBottom w:val="0"/>
      <w:divBdr>
        <w:top w:val="none" w:sz="0" w:space="0" w:color="auto"/>
        <w:left w:val="none" w:sz="0" w:space="0" w:color="auto"/>
        <w:bottom w:val="none" w:sz="0" w:space="0" w:color="auto"/>
        <w:right w:val="none" w:sz="0" w:space="0" w:color="auto"/>
      </w:divBdr>
    </w:div>
    <w:div w:id="1699430315">
      <w:bodyDiv w:val="1"/>
      <w:marLeft w:val="0"/>
      <w:marRight w:val="0"/>
      <w:marTop w:val="0"/>
      <w:marBottom w:val="0"/>
      <w:divBdr>
        <w:top w:val="none" w:sz="0" w:space="0" w:color="auto"/>
        <w:left w:val="none" w:sz="0" w:space="0" w:color="auto"/>
        <w:bottom w:val="none" w:sz="0" w:space="0" w:color="auto"/>
        <w:right w:val="none" w:sz="0" w:space="0" w:color="auto"/>
      </w:divBdr>
    </w:div>
    <w:div w:id="1757823355">
      <w:bodyDiv w:val="1"/>
      <w:marLeft w:val="0"/>
      <w:marRight w:val="0"/>
      <w:marTop w:val="0"/>
      <w:marBottom w:val="0"/>
      <w:divBdr>
        <w:top w:val="none" w:sz="0" w:space="0" w:color="auto"/>
        <w:left w:val="none" w:sz="0" w:space="0" w:color="auto"/>
        <w:bottom w:val="none" w:sz="0" w:space="0" w:color="auto"/>
        <w:right w:val="none" w:sz="0" w:space="0" w:color="auto"/>
      </w:divBdr>
    </w:div>
    <w:div w:id="1765110927">
      <w:bodyDiv w:val="1"/>
      <w:marLeft w:val="0"/>
      <w:marRight w:val="0"/>
      <w:marTop w:val="0"/>
      <w:marBottom w:val="0"/>
      <w:divBdr>
        <w:top w:val="none" w:sz="0" w:space="0" w:color="auto"/>
        <w:left w:val="none" w:sz="0" w:space="0" w:color="auto"/>
        <w:bottom w:val="none" w:sz="0" w:space="0" w:color="auto"/>
        <w:right w:val="none" w:sz="0" w:space="0" w:color="auto"/>
      </w:divBdr>
    </w:div>
    <w:div w:id="1772117675">
      <w:bodyDiv w:val="1"/>
      <w:marLeft w:val="0"/>
      <w:marRight w:val="0"/>
      <w:marTop w:val="0"/>
      <w:marBottom w:val="0"/>
      <w:divBdr>
        <w:top w:val="none" w:sz="0" w:space="0" w:color="auto"/>
        <w:left w:val="none" w:sz="0" w:space="0" w:color="auto"/>
        <w:bottom w:val="none" w:sz="0" w:space="0" w:color="auto"/>
        <w:right w:val="none" w:sz="0" w:space="0" w:color="auto"/>
      </w:divBdr>
    </w:div>
    <w:div w:id="1777561318">
      <w:bodyDiv w:val="1"/>
      <w:marLeft w:val="0"/>
      <w:marRight w:val="0"/>
      <w:marTop w:val="0"/>
      <w:marBottom w:val="0"/>
      <w:divBdr>
        <w:top w:val="none" w:sz="0" w:space="0" w:color="auto"/>
        <w:left w:val="none" w:sz="0" w:space="0" w:color="auto"/>
        <w:bottom w:val="none" w:sz="0" w:space="0" w:color="auto"/>
        <w:right w:val="none" w:sz="0" w:space="0" w:color="auto"/>
      </w:divBdr>
    </w:div>
    <w:div w:id="1783374929">
      <w:bodyDiv w:val="1"/>
      <w:marLeft w:val="0"/>
      <w:marRight w:val="0"/>
      <w:marTop w:val="0"/>
      <w:marBottom w:val="0"/>
      <w:divBdr>
        <w:top w:val="none" w:sz="0" w:space="0" w:color="auto"/>
        <w:left w:val="none" w:sz="0" w:space="0" w:color="auto"/>
        <w:bottom w:val="none" w:sz="0" w:space="0" w:color="auto"/>
        <w:right w:val="none" w:sz="0" w:space="0" w:color="auto"/>
      </w:divBdr>
    </w:div>
    <w:div w:id="1789616700">
      <w:bodyDiv w:val="1"/>
      <w:marLeft w:val="0"/>
      <w:marRight w:val="0"/>
      <w:marTop w:val="0"/>
      <w:marBottom w:val="0"/>
      <w:divBdr>
        <w:top w:val="none" w:sz="0" w:space="0" w:color="auto"/>
        <w:left w:val="none" w:sz="0" w:space="0" w:color="auto"/>
        <w:bottom w:val="none" w:sz="0" w:space="0" w:color="auto"/>
        <w:right w:val="none" w:sz="0" w:space="0" w:color="auto"/>
      </w:divBdr>
    </w:div>
    <w:div w:id="1948848945">
      <w:bodyDiv w:val="1"/>
      <w:marLeft w:val="0"/>
      <w:marRight w:val="0"/>
      <w:marTop w:val="0"/>
      <w:marBottom w:val="0"/>
      <w:divBdr>
        <w:top w:val="none" w:sz="0" w:space="0" w:color="auto"/>
        <w:left w:val="none" w:sz="0" w:space="0" w:color="auto"/>
        <w:bottom w:val="none" w:sz="0" w:space="0" w:color="auto"/>
        <w:right w:val="none" w:sz="0" w:space="0" w:color="auto"/>
      </w:divBdr>
      <w:divsChild>
        <w:div w:id="652177158">
          <w:marLeft w:val="0"/>
          <w:marRight w:val="0"/>
          <w:marTop w:val="0"/>
          <w:marBottom w:val="0"/>
          <w:divBdr>
            <w:top w:val="none" w:sz="0" w:space="0" w:color="auto"/>
            <w:left w:val="none" w:sz="0" w:space="0" w:color="auto"/>
            <w:bottom w:val="none" w:sz="0" w:space="0" w:color="auto"/>
            <w:right w:val="none" w:sz="0" w:space="0" w:color="auto"/>
          </w:divBdr>
        </w:div>
      </w:divsChild>
    </w:div>
    <w:div w:id="1955212976">
      <w:bodyDiv w:val="1"/>
      <w:marLeft w:val="0"/>
      <w:marRight w:val="0"/>
      <w:marTop w:val="0"/>
      <w:marBottom w:val="0"/>
      <w:divBdr>
        <w:top w:val="none" w:sz="0" w:space="0" w:color="auto"/>
        <w:left w:val="none" w:sz="0" w:space="0" w:color="auto"/>
        <w:bottom w:val="none" w:sz="0" w:space="0" w:color="auto"/>
        <w:right w:val="none" w:sz="0" w:space="0" w:color="auto"/>
      </w:divBdr>
    </w:div>
    <w:div w:id="1968973135">
      <w:bodyDiv w:val="1"/>
      <w:marLeft w:val="0"/>
      <w:marRight w:val="0"/>
      <w:marTop w:val="0"/>
      <w:marBottom w:val="0"/>
      <w:divBdr>
        <w:top w:val="none" w:sz="0" w:space="0" w:color="auto"/>
        <w:left w:val="none" w:sz="0" w:space="0" w:color="auto"/>
        <w:bottom w:val="none" w:sz="0" w:space="0" w:color="auto"/>
        <w:right w:val="none" w:sz="0" w:space="0" w:color="auto"/>
      </w:divBdr>
    </w:div>
    <w:div w:id="2047947383">
      <w:bodyDiv w:val="1"/>
      <w:marLeft w:val="0"/>
      <w:marRight w:val="0"/>
      <w:marTop w:val="0"/>
      <w:marBottom w:val="0"/>
      <w:divBdr>
        <w:top w:val="none" w:sz="0" w:space="0" w:color="auto"/>
        <w:left w:val="none" w:sz="0" w:space="0" w:color="auto"/>
        <w:bottom w:val="none" w:sz="0" w:space="0" w:color="auto"/>
        <w:right w:val="none" w:sz="0" w:space="0" w:color="auto"/>
      </w:divBdr>
    </w:div>
    <w:div w:id="2052027045">
      <w:bodyDiv w:val="1"/>
      <w:marLeft w:val="0"/>
      <w:marRight w:val="0"/>
      <w:marTop w:val="0"/>
      <w:marBottom w:val="0"/>
      <w:divBdr>
        <w:top w:val="none" w:sz="0" w:space="0" w:color="auto"/>
        <w:left w:val="none" w:sz="0" w:space="0" w:color="auto"/>
        <w:bottom w:val="none" w:sz="0" w:space="0" w:color="auto"/>
        <w:right w:val="none" w:sz="0" w:space="0" w:color="auto"/>
      </w:divBdr>
    </w:div>
    <w:div w:id="212102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43e_Electronic/Docs/S2-2101076.zip" TargetMode="External"/><Relationship Id="rId18" Type="http://schemas.openxmlformats.org/officeDocument/2006/relationships/hyperlink" Target="http://www.3gpp.org/ftp/tsg_ran/WG2_RL2//TSGR2_115-e/Docs//R2-2109033.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2_RL2//TSGR2_115-e/Docs//R2-2109033.zip" TargetMode="External"/><Relationship Id="rId17" Type="http://schemas.openxmlformats.org/officeDocument/2006/relationships/hyperlink" Target="http://www.3gpp.org/ftp/tsg_ran/WG2_RL2//TSGR2_114-e/Docs//R2-2106662.zip" TargetMode="External"/><Relationship Id="rId2" Type="http://schemas.openxmlformats.org/officeDocument/2006/relationships/customXml" Target="../customXml/item2.xml"/><Relationship Id="rId16" Type="http://schemas.openxmlformats.org/officeDocument/2006/relationships/hyperlink" Target="http://www.3gpp.org/ftp/tsg_ran/WG2_RL2//TSGR2_114-e/Docs//R2-210666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5-e/Docs//R2-2109033.zip"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5-e/Docs//R2-210903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EA7B-E71D-4E34-B343-35D522A52D8D}">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CB60FD5-04E0-45DA-A3E6-D19A8D9E6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6</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14685</CharactersWithSpaces>
  <SharedDoc>false</SharedDoc>
  <HyperlinkBase/>
  <HLinks>
    <vt:vector size="126" baseType="variant">
      <vt:variant>
        <vt:i4>1638508</vt:i4>
      </vt:variant>
      <vt:variant>
        <vt:i4>158</vt:i4>
      </vt:variant>
      <vt:variant>
        <vt:i4>0</vt:i4>
      </vt:variant>
      <vt:variant>
        <vt:i4>5</vt:i4>
      </vt:variant>
      <vt:variant>
        <vt:lpwstr>http://www.3gpp.org/ftp/tsg_ran/WG2_RL2//TSGR2_114-e/Docs//R2-2106662.zip</vt:lpwstr>
      </vt:variant>
      <vt:variant>
        <vt:lpwstr/>
      </vt:variant>
      <vt:variant>
        <vt:i4>3407983</vt:i4>
      </vt:variant>
      <vt:variant>
        <vt:i4>155</vt:i4>
      </vt:variant>
      <vt:variant>
        <vt:i4>0</vt:i4>
      </vt:variant>
      <vt:variant>
        <vt:i4>5</vt:i4>
      </vt:variant>
      <vt:variant>
        <vt:lpwstr>https://www.3gpp.org/ftp/tsg_sa/WG2_Arch/TSGS2_143e_Electronic/Docs/S2-2101076.zip</vt:lpwstr>
      </vt:variant>
      <vt:variant>
        <vt:lpwstr/>
      </vt:variant>
      <vt:variant>
        <vt:i4>1179755</vt:i4>
      </vt:variant>
      <vt:variant>
        <vt:i4>146</vt:i4>
      </vt:variant>
      <vt:variant>
        <vt:i4>0</vt:i4>
      </vt:variant>
      <vt:variant>
        <vt:i4>5</vt:i4>
      </vt:variant>
      <vt:variant>
        <vt:lpwstr>http://www.3gpp.org/ftp/tsg_ran/WG2_RL2//TSGR2_115-e/Docs//R2-2109033.zip</vt:lpwstr>
      </vt:variant>
      <vt:variant>
        <vt:lpwstr/>
      </vt:variant>
      <vt:variant>
        <vt:i4>1835067</vt:i4>
      </vt:variant>
      <vt:variant>
        <vt:i4>142</vt:i4>
      </vt:variant>
      <vt:variant>
        <vt:i4>0</vt:i4>
      </vt:variant>
      <vt:variant>
        <vt:i4>5</vt:i4>
      </vt:variant>
      <vt:variant>
        <vt:lpwstr/>
      </vt:variant>
      <vt:variant>
        <vt:lpwstr>_Toc85177950</vt:lpwstr>
      </vt:variant>
      <vt:variant>
        <vt:i4>1376314</vt:i4>
      </vt:variant>
      <vt:variant>
        <vt:i4>139</vt:i4>
      </vt:variant>
      <vt:variant>
        <vt:i4>0</vt:i4>
      </vt:variant>
      <vt:variant>
        <vt:i4>5</vt:i4>
      </vt:variant>
      <vt:variant>
        <vt:lpwstr/>
      </vt:variant>
      <vt:variant>
        <vt:lpwstr>_Toc85177949</vt:lpwstr>
      </vt:variant>
      <vt:variant>
        <vt:i4>1310778</vt:i4>
      </vt:variant>
      <vt:variant>
        <vt:i4>136</vt:i4>
      </vt:variant>
      <vt:variant>
        <vt:i4>0</vt:i4>
      </vt:variant>
      <vt:variant>
        <vt:i4>5</vt:i4>
      </vt:variant>
      <vt:variant>
        <vt:lpwstr/>
      </vt:variant>
      <vt:variant>
        <vt:lpwstr>_Toc85177948</vt:lpwstr>
      </vt:variant>
      <vt:variant>
        <vt:i4>1769530</vt:i4>
      </vt:variant>
      <vt:variant>
        <vt:i4>133</vt:i4>
      </vt:variant>
      <vt:variant>
        <vt:i4>0</vt:i4>
      </vt:variant>
      <vt:variant>
        <vt:i4>5</vt:i4>
      </vt:variant>
      <vt:variant>
        <vt:lpwstr/>
      </vt:variant>
      <vt:variant>
        <vt:lpwstr>_Toc85177947</vt:lpwstr>
      </vt:variant>
      <vt:variant>
        <vt:i4>1703994</vt:i4>
      </vt:variant>
      <vt:variant>
        <vt:i4>130</vt:i4>
      </vt:variant>
      <vt:variant>
        <vt:i4>0</vt:i4>
      </vt:variant>
      <vt:variant>
        <vt:i4>5</vt:i4>
      </vt:variant>
      <vt:variant>
        <vt:lpwstr/>
      </vt:variant>
      <vt:variant>
        <vt:lpwstr>_Toc85177946</vt:lpwstr>
      </vt:variant>
      <vt:variant>
        <vt:i4>1638458</vt:i4>
      </vt:variant>
      <vt:variant>
        <vt:i4>127</vt:i4>
      </vt:variant>
      <vt:variant>
        <vt:i4>0</vt:i4>
      </vt:variant>
      <vt:variant>
        <vt:i4>5</vt:i4>
      </vt:variant>
      <vt:variant>
        <vt:lpwstr/>
      </vt:variant>
      <vt:variant>
        <vt:lpwstr>_Toc85177945</vt:lpwstr>
      </vt:variant>
      <vt:variant>
        <vt:i4>1572922</vt:i4>
      </vt:variant>
      <vt:variant>
        <vt:i4>124</vt:i4>
      </vt:variant>
      <vt:variant>
        <vt:i4>0</vt:i4>
      </vt:variant>
      <vt:variant>
        <vt:i4>5</vt:i4>
      </vt:variant>
      <vt:variant>
        <vt:lpwstr/>
      </vt:variant>
      <vt:variant>
        <vt:lpwstr>_Toc85177944</vt:lpwstr>
      </vt:variant>
      <vt:variant>
        <vt:i4>1900602</vt:i4>
      </vt:variant>
      <vt:variant>
        <vt:i4>118</vt:i4>
      </vt:variant>
      <vt:variant>
        <vt:i4>0</vt:i4>
      </vt:variant>
      <vt:variant>
        <vt:i4>5</vt:i4>
      </vt:variant>
      <vt:variant>
        <vt:lpwstr/>
      </vt:variant>
      <vt:variant>
        <vt:lpwstr>_Toc85177941</vt:lpwstr>
      </vt:variant>
      <vt:variant>
        <vt:i4>1835066</vt:i4>
      </vt:variant>
      <vt:variant>
        <vt:i4>115</vt:i4>
      </vt:variant>
      <vt:variant>
        <vt:i4>0</vt:i4>
      </vt:variant>
      <vt:variant>
        <vt:i4>5</vt:i4>
      </vt:variant>
      <vt:variant>
        <vt:lpwstr/>
      </vt:variant>
      <vt:variant>
        <vt:lpwstr>_Toc85177940</vt:lpwstr>
      </vt:variant>
      <vt:variant>
        <vt:i4>1376317</vt:i4>
      </vt:variant>
      <vt:variant>
        <vt:i4>112</vt:i4>
      </vt:variant>
      <vt:variant>
        <vt:i4>0</vt:i4>
      </vt:variant>
      <vt:variant>
        <vt:i4>5</vt:i4>
      </vt:variant>
      <vt:variant>
        <vt:lpwstr/>
      </vt:variant>
      <vt:variant>
        <vt:lpwstr>_Toc85177939</vt:lpwstr>
      </vt:variant>
      <vt:variant>
        <vt:i4>1310781</vt:i4>
      </vt:variant>
      <vt:variant>
        <vt:i4>109</vt:i4>
      </vt:variant>
      <vt:variant>
        <vt:i4>0</vt:i4>
      </vt:variant>
      <vt:variant>
        <vt:i4>5</vt:i4>
      </vt:variant>
      <vt:variant>
        <vt:lpwstr/>
      </vt:variant>
      <vt:variant>
        <vt:lpwstr>_Toc85177938</vt:lpwstr>
      </vt:variant>
      <vt:variant>
        <vt:i4>1179755</vt:i4>
      </vt:variant>
      <vt:variant>
        <vt:i4>92</vt:i4>
      </vt:variant>
      <vt:variant>
        <vt:i4>0</vt:i4>
      </vt:variant>
      <vt:variant>
        <vt:i4>5</vt:i4>
      </vt:variant>
      <vt:variant>
        <vt:lpwstr>http://www.3gpp.org/ftp/tsg_ran/WG2_RL2//TSGR2_115-e/Docs//R2-2109033.zip</vt:lpwstr>
      </vt:variant>
      <vt:variant>
        <vt:lpwstr/>
      </vt:variant>
      <vt:variant>
        <vt:i4>1638508</vt:i4>
      </vt:variant>
      <vt:variant>
        <vt:i4>83</vt:i4>
      </vt:variant>
      <vt:variant>
        <vt:i4>0</vt:i4>
      </vt:variant>
      <vt:variant>
        <vt:i4>5</vt:i4>
      </vt:variant>
      <vt:variant>
        <vt:lpwstr>http://www.3gpp.org/ftp/tsg_ran/WG2_RL2//TSGR2_114-e/Docs//R2-2106662.zip</vt:lpwstr>
      </vt:variant>
      <vt:variant>
        <vt:lpwstr/>
      </vt:variant>
      <vt:variant>
        <vt:i4>1638508</vt:i4>
      </vt:variant>
      <vt:variant>
        <vt:i4>68</vt:i4>
      </vt:variant>
      <vt:variant>
        <vt:i4>0</vt:i4>
      </vt:variant>
      <vt:variant>
        <vt:i4>5</vt:i4>
      </vt:variant>
      <vt:variant>
        <vt:lpwstr>http://www.3gpp.org/ftp/tsg_ran/WG2_RL2//TSGR2_114-e/Docs//R2-2106662.zip</vt:lpwstr>
      </vt:variant>
      <vt:variant>
        <vt:lpwstr/>
      </vt:variant>
      <vt:variant>
        <vt:i4>1179755</vt:i4>
      </vt:variant>
      <vt:variant>
        <vt:i4>53</vt:i4>
      </vt:variant>
      <vt:variant>
        <vt:i4>0</vt:i4>
      </vt:variant>
      <vt:variant>
        <vt:i4>5</vt:i4>
      </vt:variant>
      <vt:variant>
        <vt:lpwstr>http://www.3gpp.org/ftp/tsg_ran/WG2_RL2//TSGR2_115-e/Docs//R2-2109033.zip</vt:lpwstr>
      </vt:variant>
      <vt:variant>
        <vt:lpwstr/>
      </vt:variant>
      <vt:variant>
        <vt:i4>3407983</vt:i4>
      </vt:variant>
      <vt:variant>
        <vt:i4>36</vt:i4>
      </vt:variant>
      <vt:variant>
        <vt:i4>0</vt:i4>
      </vt:variant>
      <vt:variant>
        <vt:i4>5</vt:i4>
      </vt:variant>
      <vt:variant>
        <vt:lpwstr>https://www.3gpp.org/ftp/tsg_sa/WG2_Arch/TSGS2_143e_Electronic/Docs/S2-2101076.zip</vt:lpwstr>
      </vt:variant>
      <vt:variant>
        <vt:lpwstr/>
      </vt:variant>
      <vt:variant>
        <vt:i4>1179755</vt:i4>
      </vt:variant>
      <vt:variant>
        <vt:i4>30</vt:i4>
      </vt:variant>
      <vt:variant>
        <vt:i4>0</vt:i4>
      </vt:variant>
      <vt:variant>
        <vt:i4>5</vt:i4>
      </vt:variant>
      <vt:variant>
        <vt:lpwstr>http://www.3gpp.org/ftp/tsg_ran/WG2_RL2//TSGR2_115-e/Docs//R2-2109033.zip</vt:lpwstr>
      </vt:variant>
      <vt:variant>
        <vt:lpwstr/>
      </vt:variant>
      <vt:variant>
        <vt:i4>1179755</vt:i4>
      </vt:variant>
      <vt:variant>
        <vt:i4>0</vt:i4>
      </vt:variant>
      <vt:variant>
        <vt:i4>0</vt:i4>
      </vt:variant>
      <vt:variant>
        <vt:i4>5</vt:i4>
      </vt:variant>
      <vt:variant>
        <vt:lpwstr>http://www.3gpp.org/ftp/tsg_ran/WG2_RL2//TSGR2_115-e/Docs//R2-2109033.zip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TDoc</cp:keywords>
  <dc:description/>
  <cp:lastModifiedBy>Felipe</cp:lastModifiedBy>
  <cp:revision>4</cp:revision>
  <cp:lastPrinted>2008-01-29T10:09:00Z</cp:lastPrinted>
  <dcterms:created xsi:type="dcterms:W3CDTF">2021-10-21T20:43:00Z</dcterms:created>
  <dcterms:modified xsi:type="dcterms:W3CDTF">2021-10-21T20:45:00Z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d9d3b3bd-4d4e-42fa-ba1a-f02d0f2bca42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